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F0" w:rsidRDefault="00D567F0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540ACC" w:rsidRPr="00540ACC" w:rsidRDefault="00540ACC" w:rsidP="00B30B41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540ACC">
        <w:rPr>
          <w:rFonts w:ascii="Arial" w:hAnsi="Arial" w:cs="Arial"/>
          <w:sz w:val="24"/>
          <w:szCs w:val="24"/>
        </w:rPr>
        <w:t xml:space="preserve">Bela Vista do Toldo – SC, </w:t>
      </w:r>
      <w:r w:rsidR="00620A00">
        <w:rPr>
          <w:rFonts w:ascii="Arial" w:hAnsi="Arial" w:cs="Arial"/>
          <w:sz w:val="24"/>
          <w:szCs w:val="24"/>
        </w:rPr>
        <w:t>19</w:t>
      </w:r>
      <w:r w:rsidR="00AA3AF2">
        <w:rPr>
          <w:rFonts w:ascii="Arial" w:hAnsi="Arial" w:cs="Arial"/>
          <w:sz w:val="24"/>
          <w:szCs w:val="24"/>
        </w:rPr>
        <w:t xml:space="preserve"> de Janeiro </w:t>
      </w:r>
      <w:r w:rsidR="00A24540">
        <w:rPr>
          <w:rFonts w:ascii="Arial" w:hAnsi="Arial" w:cs="Arial"/>
          <w:sz w:val="24"/>
          <w:szCs w:val="24"/>
        </w:rPr>
        <w:t>de 2022</w:t>
      </w:r>
      <w:r w:rsidRPr="00540ACC">
        <w:rPr>
          <w:rFonts w:ascii="Arial" w:hAnsi="Arial" w:cs="Arial"/>
          <w:sz w:val="24"/>
          <w:szCs w:val="24"/>
        </w:rPr>
        <w:t>.</w:t>
      </w:r>
    </w:p>
    <w:p w:rsidR="00540ACC" w:rsidRDefault="00540ACC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47766C" w:rsidRPr="00540ACC" w:rsidRDefault="0047766C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540ACC" w:rsidRPr="00487257" w:rsidRDefault="00540ACC" w:rsidP="00540AC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87257">
        <w:rPr>
          <w:rFonts w:ascii="Arial" w:hAnsi="Arial" w:cs="Arial"/>
          <w:b/>
          <w:sz w:val="24"/>
          <w:szCs w:val="24"/>
        </w:rPr>
        <w:t>Exmo. Senhor</w:t>
      </w:r>
    </w:p>
    <w:p w:rsidR="00540ACC" w:rsidRPr="00487257" w:rsidRDefault="004F19C9" w:rsidP="00540AC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87257">
        <w:rPr>
          <w:rFonts w:ascii="Arial" w:hAnsi="Arial" w:cs="Arial"/>
          <w:b/>
          <w:sz w:val="24"/>
          <w:szCs w:val="24"/>
        </w:rPr>
        <w:t>Alfredo Cezar Dreher</w:t>
      </w:r>
    </w:p>
    <w:p w:rsidR="00540ACC" w:rsidRPr="00487257" w:rsidRDefault="009C0987" w:rsidP="00540AC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87257">
        <w:rPr>
          <w:rFonts w:ascii="Arial" w:hAnsi="Arial" w:cs="Arial"/>
          <w:b/>
          <w:sz w:val="24"/>
          <w:szCs w:val="24"/>
        </w:rPr>
        <w:t>DD. Prefeito M</w:t>
      </w:r>
      <w:r w:rsidR="00540ACC" w:rsidRPr="00487257">
        <w:rPr>
          <w:rFonts w:ascii="Arial" w:hAnsi="Arial" w:cs="Arial"/>
          <w:b/>
          <w:sz w:val="24"/>
          <w:szCs w:val="24"/>
        </w:rPr>
        <w:t>unicipal</w:t>
      </w:r>
    </w:p>
    <w:p w:rsidR="00540ACC" w:rsidRPr="00540ACC" w:rsidRDefault="00540ACC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540ACC" w:rsidRPr="00540ACC" w:rsidRDefault="00540ACC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540ACC" w:rsidRPr="00540ACC" w:rsidRDefault="00540ACC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540ACC" w:rsidRPr="00545A27" w:rsidRDefault="00540ACC" w:rsidP="00D06F0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40ACC" w:rsidRPr="00545A27" w:rsidRDefault="00540ACC" w:rsidP="00D06F05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545A27">
        <w:rPr>
          <w:rFonts w:ascii="Arial" w:hAnsi="Arial" w:cs="Arial"/>
          <w:color w:val="000000" w:themeColor="text1"/>
          <w:sz w:val="24"/>
          <w:szCs w:val="24"/>
        </w:rPr>
        <w:t>Cumprimentando-o cordialmente, venho à presença de Vossa Excelência, dizer da necessidade imediata d</w:t>
      </w:r>
      <w:r w:rsidR="001C12BE" w:rsidRPr="00545A27">
        <w:rPr>
          <w:rFonts w:ascii="Arial" w:hAnsi="Arial" w:cs="Arial"/>
          <w:color w:val="000000" w:themeColor="text1"/>
          <w:sz w:val="24"/>
          <w:szCs w:val="24"/>
        </w:rPr>
        <w:t>a aquisição do</w:t>
      </w:r>
      <w:r w:rsidR="00D06F05" w:rsidRPr="00545A27">
        <w:rPr>
          <w:rFonts w:ascii="Arial" w:hAnsi="Arial" w:cs="Arial"/>
          <w:color w:val="000000" w:themeColor="text1"/>
          <w:sz w:val="24"/>
          <w:szCs w:val="24"/>
        </w:rPr>
        <w:t xml:space="preserve"> CADERNO DE SERVIÇOS DO CONSÓRSIO DE INFORMÁTICA NA GESTÃO PUBLICA MUNICIPAL.</w:t>
      </w:r>
    </w:p>
    <w:p w:rsidR="00D06F05" w:rsidRPr="00545A27" w:rsidRDefault="00545A27" w:rsidP="00D06F05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545A27">
        <w:rPr>
          <w:rFonts w:ascii="Arial" w:hAnsi="Arial" w:cs="Arial"/>
          <w:color w:val="000000" w:themeColor="text1"/>
          <w:sz w:val="24"/>
          <w:szCs w:val="24"/>
        </w:rPr>
        <w:t>O</w:t>
      </w:r>
      <w:r w:rsidR="00D06F05" w:rsidRPr="00545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45A27">
        <w:rPr>
          <w:rFonts w:ascii="Arial" w:hAnsi="Arial" w:cs="Arial"/>
          <w:color w:val="000000" w:themeColor="text1"/>
          <w:sz w:val="24"/>
          <w:szCs w:val="24"/>
        </w:rPr>
        <w:t xml:space="preserve">contrato terá vigência de </w:t>
      </w:r>
      <w:r w:rsidRPr="00545A27">
        <w:rPr>
          <w:rFonts w:ascii="Arial" w:hAnsi="Arial" w:cs="Arial"/>
          <w:b/>
          <w:color w:val="000000" w:themeColor="text1"/>
          <w:sz w:val="24"/>
          <w:szCs w:val="24"/>
        </w:rPr>
        <w:t>1º de janeiro de 2022 até 31 de dezembro de 2022</w:t>
      </w:r>
      <w:r w:rsidRPr="00545A27">
        <w:rPr>
          <w:rFonts w:ascii="Arial" w:hAnsi="Arial" w:cs="Arial"/>
          <w:color w:val="000000" w:themeColor="text1"/>
          <w:sz w:val="24"/>
          <w:szCs w:val="24"/>
        </w:rPr>
        <w:t xml:space="preserve">, podendo ser prorrogado por sucessivos períodos, por conveniência das partes, até o limite de 48 (quarenta e oito) meses, nos termos do </w:t>
      </w:r>
      <w:r w:rsidRPr="00545A27">
        <w:rPr>
          <w:rFonts w:ascii="Arial" w:hAnsi="Arial" w:cs="Arial"/>
          <w:b/>
          <w:color w:val="000000" w:themeColor="text1"/>
          <w:sz w:val="24"/>
          <w:szCs w:val="24"/>
        </w:rPr>
        <w:t>artigo 75, inciso IV. Alínea ‘d’, da Lei n.º14.133/21</w:t>
      </w:r>
      <w:r w:rsidRPr="00545A2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06F05" w:rsidRPr="00545A27" w:rsidRDefault="00D06F05" w:rsidP="00545A2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06F05" w:rsidRPr="00545A27" w:rsidRDefault="00D06F05" w:rsidP="00D06F05">
      <w:pPr>
        <w:rPr>
          <w:rFonts w:ascii="Arial" w:hAnsi="Arial" w:cs="Arial"/>
          <w:color w:val="000000" w:themeColor="text1"/>
          <w:sz w:val="24"/>
          <w:szCs w:val="24"/>
        </w:rPr>
      </w:pPr>
      <w:r w:rsidRPr="00545A27">
        <w:rPr>
          <w:rFonts w:ascii="Arial" w:hAnsi="Arial" w:cs="Arial"/>
          <w:color w:val="000000" w:themeColor="text1"/>
          <w:sz w:val="24"/>
          <w:szCs w:val="24"/>
        </w:rPr>
        <w:t xml:space="preserve">O objeto do presente contrato é a </w:t>
      </w:r>
      <w:r w:rsidRPr="00545A27">
        <w:rPr>
          <w:rFonts w:ascii="Arial" w:hAnsi="Arial" w:cs="Arial"/>
          <w:b/>
          <w:color w:val="000000" w:themeColor="text1"/>
          <w:sz w:val="24"/>
          <w:szCs w:val="24"/>
        </w:rPr>
        <w:t>prestação de serviços continuados de Tecnologia da Informação e Comunicação</w:t>
      </w:r>
      <w:r w:rsidRPr="00545A27">
        <w:rPr>
          <w:rFonts w:ascii="Arial" w:hAnsi="Arial" w:cs="Arial"/>
          <w:color w:val="000000" w:themeColor="text1"/>
          <w:sz w:val="24"/>
          <w:szCs w:val="24"/>
        </w:rPr>
        <w:t>, pela CONTRATADA, aos Sistemas:</w:t>
      </w:r>
    </w:p>
    <w:p w:rsidR="00D06F05" w:rsidRPr="00545A27" w:rsidRDefault="00D06F05" w:rsidP="00D06F0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06F05" w:rsidRPr="00545A27" w:rsidRDefault="00D06F05" w:rsidP="00D06F05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5A27">
        <w:rPr>
          <w:rFonts w:ascii="Arial" w:hAnsi="Arial" w:cs="Arial"/>
          <w:b/>
          <w:color w:val="000000" w:themeColor="text1"/>
          <w:sz w:val="24"/>
          <w:szCs w:val="24"/>
        </w:rPr>
        <w:t xml:space="preserve">Diário Oficial dos Municípios de Santa Catarina – CIGA DOM/SC: </w:t>
      </w:r>
      <w:r w:rsidRPr="00545A27">
        <w:rPr>
          <w:rFonts w:ascii="Arial" w:hAnsi="Arial" w:cs="Arial"/>
          <w:color w:val="000000" w:themeColor="text1"/>
          <w:sz w:val="24"/>
          <w:szCs w:val="24"/>
        </w:rPr>
        <w:t>destinado à publicação de atos oficiais expedidos pelos órgãos públicos do ente municipal consorciado ao CIGA, veiculado no endereço eletrônico www.diariomunicipal.sc.gov.br, na rede mundial de computadores – Internet, que atende aos requisitos de autenticidade, integridade, validade jurídica e interoperabilidade da Infraestrutura de Chaves Públicas Brasileira (ICP – Brasil);</w:t>
      </w:r>
    </w:p>
    <w:p w:rsidR="00D06F05" w:rsidRPr="00545A27" w:rsidRDefault="00D06F05" w:rsidP="00D06F0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6F05" w:rsidRPr="00545A27" w:rsidRDefault="00D06F05" w:rsidP="00D06F05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5A27">
        <w:rPr>
          <w:rFonts w:ascii="Arial" w:hAnsi="Arial" w:cs="Arial"/>
          <w:b/>
          <w:color w:val="000000" w:themeColor="text1"/>
          <w:sz w:val="24"/>
          <w:szCs w:val="24"/>
        </w:rPr>
        <w:t xml:space="preserve">Gestão de Obras – CIGA OBRAS: </w:t>
      </w:r>
      <w:r w:rsidRPr="00545A27">
        <w:rPr>
          <w:rFonts w:ascii="Arial" w:hAnsi="Arial" w:cs="Arial"/>
          <w:color w:val="000000" w:themeColor="text1"/>
          <w:sz w:val="24"/>
          <w:szCs w:val="24"/>
        </w:rPr>
        <w:t>direcionado aos setores de planejamento e obras para o controle de convênios federais, contratos de empreitada, termos aditivos e andamento de obras de forma integrada, com uma ferramenta de confecção de orçamentos, sendo estes nos padrões da Caixa Econômica Federal (DTB) e com disponibilidade de todas as tabelas SINAPI, SEOP, DER, DNIT, DEINFRA e outras que podem ser integradas sob solicitação;</w:t>
      </w:r>
    </w:p>
    <w:p w:rsidR="00D06F05" w:rsidRPr="00545A27" w:rsidRDefault="00D06F05" w:rsidP="00D06F05">
      <w:pPr>
        <w:pStyle w:val="Pargrafoda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6F05" w:rsidRPr="00545A27" w:rsidRDefault="00D06F05" w:rsidP="00D06F05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5A27">
        <w:rPr>
          <w:rFonts w:ascii="Arial" w:hAnsi="Arial" w:cs="Arial"/>
          <w:b/>
          <w:color w:val="000000" w:themeColor="text1"/>
          <w:sz w:val="24"/>
          <w:szCs w:val="24"/>
        </w:rPr>
        <w:t xml:space="preserve">Gestão Tributária: Gestão do Simples Nacional – CIGA SIMPLES: </w:t>
      </w:r>
      <w:r w:rsidRPr="00545A27">
        <w:rPr>
          <w:rFonts w:ascii="Arial" w:hAnsi="Arial" w:cs="Arial"/>
          <w:color w:val="000000" w:themeColor="text1"/>
          <w:sz w:val="24"/>
          <w:szCs w:val="24"/>
        </w:rPr>
        <w:t xml:space="preserve">destinado à gestão dos Microempreendedores Individuais, Microempresas e Empresas de Pequeno Porte optantes pelo Simples Nacional, com acesso ao sistema da nota fiscal eletrônica conjugada (NFe-C), permitindo o controle dos </w:t>
      </w:r>
      <w:r w:rsidRPr="00545A27">
        <w:rPr>
          <w:rFonts w:ascii="Arial" w:hAnsi="Arial" w:cs="Arial"/>
          <w:color w:val="000000" w:themeColor="text1"/>
          <w:sz w:val="24"/>
          <w:szCs w:val="24"/>
        </w:rPr>
        <w:lastRenderedPageBreak/>
        <w:t>contribuintes e a geração de informações estratégicas relevantes para a orientação da fiscalização a ser exercida pelo Fisco municipal, bem como para a orientação dos procedimentos a serem realizados no âmbito do Simples Nacional;</w:t>
      </w:r>
    </w:p>
    <w:p w:rsidR="00D06F05" w:rsidRPr="00545A27" w:rsidRDefault="00D06F05" w:rsidP="00D06F05">
      <w:pPr>
        <w:pStyle w:val="Pargrafoda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6F05" w:rsidRPr="00545A27" w:rsidRDefault="00D06F05" w:rsidP="00D06F05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5A27">
        <w:rPr>
          <w:rFonts w:ascii="Arial" w:hAnsi="Arial" w:cs="Arial"/>
          <w:b/>
          <w:color w:val="000000" w:themeColor="text1"/>
          <w:sz w:val="24"/>
          <w:szCs w:val="24"/>
        </w:rPr>
        <w:t>Gestão Tributária: Gestão da Nota Fiscal de Serviços Eletrônica – CIGA NOTA:</w:t>
      </w:r>
      <w:r w:rsidRPr="00545A27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Pr="00545A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ermite a emissão de Nota Fiscal de Serviços com o intuito de registrar, de forma eletrônica, as operações de prestação de serviço de pessoas jurídicas estabelecidas no município, sendo integrado ao Sistema de Gestão do Simples Nacional</w:t>
      </w:r>
      <w:r w:rsidRPr="00545A2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06F05" w:rsidRPr="00545A27" w:rsidRDefault="00D06F05" w:rsidP="00D06F05">
      <w:pPr>
        <w:pStyle w:val="Pargrafoda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6F05" w:rsidRPr="00545A27" w:rsidRDefault="00D06F05" w:rsidP="00D06F05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5A27">
        <w:rPr>
          <w:rFonts w:ascii="Arial" w:hAnsi="Arial" w:cs="Arial"/>
          <w:b/>
          <w:color w:val="000000" w:themeColor="text1"/>
          <w:sz w:val="24"/>
          <w:szCs w:val="24"/>
        </w:rPr>
        <w:t>Gestão Tributária – Gestão do Cadastro Integrado Municipal – CIGA CIM:</w:t>
      </w:r>
      <w:r w:rsidRPr="00545A27">
        <w:rPr>
          <w:rFonts w:ascii="Arial" w:hAnsi="Arial" w:cs="Arial"/>
          <w:color w:val="000000" w:themeColor="text1"/>
          <w:sz w:val="24"/>
          <w:szCs w:val="24"/>
        </w:rPr>
        <w:t xml:space="preserve"> faz a integração das informações relacionadas ao processo de registro e legalização de empresários e de pessoas jurídicas, no território do Município, com a Junta Comercial, a Secretaria de Estado da Fazenda, a Receita Federal do Brasil e demais órgãos que integrem, localmente, a REDESIM, com suporte técnico, manutenção e evolução tecnológica pela CONTRATADA;</w:t>
      </w:r>
    </w:p>
    <w:p w:rsidR="00D06F05" w:rsidRPr="00545A27" w:rsidRDefault="00D06F05" w:rsidP="00D06F05">
      <w:pPr>
        <w:pStyle w:val="Pargrafoda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6F05" w:rsidRPr="00545A27" w:rsidRDefault="00D06F05" w:rsidP="00D06F05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5A2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Sistema de Informações de Licenciamento Ambiental da </w:t>
      </w:r>
      <w:proofErr w:type="spellStart"/>
      <w:r w:rsidRPr="00545A27">
        <w:rPr>
          <w:rFonts w:ascii="Arial" w:hAnsi="Arial" w:cs="Arial"/>
          <w:b/>
          <w:bCs/>
          <w:color w:val="000000" w:themeColor="text1"/>
          <w:sz w:val="24"/>
          <w:szCs w:val="24"/>
        </w:rPr>
        <w:t>Fatma</w:t>
      </w:r>
      <w:proofErr w:type="spellEnd"/>
      <w:r w:rsidRPr="00545A2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SINFAT/SC: </w:t>
      </w:r>
      <w:r w:rsidRPr="00545A27">
        <w:rPr>
          <w:rFonts w:ascii="Arial" w:hAnsi="Arial" w:cs="Arial"/>
          <w:color w:val="000000" w:themeColor="text1"/>
          <w:sz w:val="24"/>
          <w:szCs w:val="24"/>
        </w:rPr>
        <w:t>hospedagem, manutenção, desenvolvimento e registro dos licenciamentos emitidos no sistema SINFAT municipal, por meio do qual o município recebe os pedidos de licença dos empreendedores, elabora os Pareceres Técnicos e Relatórios de Vistoria e emite as licenças ou indeferimentos, sendo todo o trâmite concentrado em uma base única de dados, proporcionando maior transparência sobre as informações dos licenciamentos;</w:t>
      </w:r>
    </w:p>
    <w:p w:rsidR="00D06F05" w:rsidRPr="00545A27" w:rsidRDefault="00D06F05" w:rsidP="00D06F05">
      <w:pPr>
        <w:pStyle w:val="PargrafodaLista"/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06F05" w:rsidRPr="00545A27" w:rsidRDefault="00D06F05" w:rsidP="00D06F0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5A27">
        <w:rPr>
          <w:rFonts w:ascii="Arial" w:hAnsi="Arial" w:cs="Arial"/>
          <w:b/>
          <w:color w:val="000000" w:themeColor="text1"/>
          <w:sz w:val="24"/>
          <w:szCs w:val="24"/>
        </w:rPr>
        <w:t xml:space="preserve">7. Gestão do Domicílio Eletrônico do Contribuinte – CIGA DEC: </w:t>
      </w:r>
      <w:r w:rsidRPr="00545A27">
        <w:rPr>
          <w:rFonts w:ascii="Arial" w:hAnsi="Arial" w:cs="Arial"/>
          <w:color w:val="000000" w:themeColor="text1"/>
          <w:sz w:val="24"/>
          <w:szCs w:val="24"/>
        </w:rPr>
        <w:t>permite que os atos e termos processuais municipais sejam formalizados, comunicados e transmitidos por formato eletrônico por meio de uma caixa postal eletrônica, com acesso restrito aos usuários cadastrados e autorizados. A ferramenta garante sigilo, identificação, autenticidade e integridade das informações.</w:t>
      </w:r>
    </w:p>
    <w:p w:rsidR="00D06F05" w:rsidRPr="00545A27" w:rsidRDefault="00D06F05" w:rsidP="00D06F0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06F05" w:rsidRPr="00545A27" w:rsidRDefault="00D06F05" w:rsidP="00D06F05">
      <w:pPr>
        <w:rPr>
          <w:rFonts w:ascii="Arial" w:hAnsi="Arial" w:cs="Arial"/>
          <w:color w:val="000000" w:themeColor="text1"/>
          <w:sz w:val="24"/>
          <w:szCs w:val="24"/>
        </w:rPr>
      </w:pPr>
      <w:r w:rsidRPr="00545A27">
        <w:rPr>
          <w:rFonts w:ascii="Arial" w:hAnsi="Arial" w:cs="Arial"/>
          <w:b/>
          <w:color w:val="000000" w:themeColor="text1"/>
          <w:sz w:val="24"/>
          <w:szCs w:val="24"/>
        </w:rPr>
        <w:t>8. Coletor de Dados- CIGA COLETOR:</w:t>
      </w:r>
      <w:r w:rsidRPr="00545A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permite a integração dos dados tributários e cadastrais de pessoas físicas e jurídicas, com o intuito de promover a organização, o armazenamento e o cruzamento desses dados para consequente combate à sonegação de impostos. O sistema promove o intercâmbio de informações entre os fiscos municipais e Estadual mediante arquivos de layouts pré-definidos, por meio de certificado digital e conexão criptografada;</w:t>
      </w:r>
    </w:p>
    <w:p w:rsidR="00D06F05" w:rsidRPr="00545A27" w:rsidRDefault="00D06F05" w:rsidP="00D06F0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06F05" w:rsidRPr="00545A27" w:rsidRDefault="00D06F05" w:rsidP="00D06F05">
      <w:pPr>
        <w:rPr>
          <w:rFonts w:ascii="Arial" w:hAnsi="Arial" w:cs="Arial"/>
          <w:color w:val="000000" w:themeColor="text1"/>
          <w:sz w:val="24"/>
          <w:szCs w:val="24"/>
        </w:rPr>
      </w:pPr>
      <w:r w:rsidRPr="00545A27">
        <w:rPr>
          <w:rFonts w:ascii="Arial" w:hAnsi="Arial" w:cs="Arial"/>
          <w:b/>
          <w:bCs/>
          <w:color w:val="000000" w:themeColor="text1"/>
          <w:sz w:val="24"/>
          <w:szCs w:val="24"/>
        </w:rPr>
        <w:t>9. Sistema de Processo Eletrônico Administrativo – e-CIGA:</w:t>
      </w:r>
      <w:r w:rsidRPr="00545A27">
        <w:rPr>
          <w:rFonts w:ascii="Arial" w:hAnsi="Arial" w:cs="Arial"/>
          <w:color w:val="000000" w:themeColor="text1"/>
          <w:sz w:val="24"/>
          <w:szCs w:val="24"/>
        </w:rPr>
        <w:t xml:space="preserve"> Constitui-se de um sistema fornecido como serviço, on-line, que permite ao ente e seus usuários o cadastro de documentos avulsos ou organizados em processos eletrônicos. Colabora na gestão dos documentos, de forma a garantir integridade da informação. Os documentos podem ser assinados com </w:t>
      </w:r>
      <w:r w:rsidRPr="00545A27">
        <w:rPr>
          <w:rFonts w:ascii="Arial" w:hAnsi="Arial" w:cs="Arial"/>
          <w:color w:val="000000" w:themeColor="text1"/>
          <w:sz w:val="24"/>
          <w:szCs w:val="24"/>
        </w:rPr>
        <w:lastRenderedPageBreak/>
        <w:t>certificado digital de cadeia própria ou certificados da cadeia ICP-Brasil conforme Lei 14.063/2020, que dispõe sobre o uso de assinaturas eletrônicas em interações com entes públicos. O sistema pode ser parametrizado em caixas individuais ou setoriais (compartilhada) personalizado pelo contratante, proporcionando a tramitação de documentos ou processos entre setores ou usuários. Dispõe de controle de classificação documental e sua numeração administrado pelo contratante.</w:t>
      </w:r>
    </w:p>
    <w:p w:rsidR="00D06F05" w:rsidRPr="00545A27" w:rsidRDefault="00D06F05" w:rsidP="00D06F0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06F05" w:rsidRPr="00545A27" w:rsidRDefault="00D06F05" w:rsidP="00D06F0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06F05" w:rsidRPr="00545A27" w:rsidRDefault="00D06F05" w:rsidP="00D06F05">
      <w:pPr>
        <w:rPr>
          <w:rFonts w:ascii="Arial" w:hAnsi="Arial" w:cs="Arial"/>
          <w:color w:val="000000" w:themeColor="text1"/>
          <w:sz w:val="24"/>
          <w:szCs w:val="24"/>
        </w:rPr>
      </w:pPr>
      <w:r w:rsidRPr="00545A2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Parágrafo Único. </w:t>
      </w:r>
      <w:r w:rsidRPr="00545A27">
        <w:rPr>
          <w:rFonts w:ascii="Arial" w:hAnsi="Arial" w:cs="Arial"/>
          <w:color w:val="000000" w:themeColor="text1"/>
          <w:sz w:val="24"/>
          <w:szCs w:val="24"/>
        </w:rPr>
        <w:t>O detalhamento técnico, contendo as descrições pormenorizadas dos serviços prestados pela CONTRATADA, consta no “Caderno de Serviços” do Consórcio de Informática na Gestão Pública Municipal, disponível em seu sítio eletrônico.</w:t>
      </w:r>
    </w:p>
    <w:p w:rsidR="00D06F05" w:rsidRPr="00545A27" w:rsidRDefault="00D06F05" w:rsidP="00D06F05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D06F05" w:rsidRPr="00545A27" w:rsidRDefault="00D06F05" w:rsidP="00D06F05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D06F05" w:rsidRPr="00545A27" w:rsidRDefault="00D06F05" w:rsidP="00D06F05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540ACC" w:rsidRPr="00545A27" w:rsidRDefault="00545A27" w:rsidP="00D06F05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Sem mais para o momento, </w:t>
      </w:r>
      <w:r w:rsidR="00540ACC" w:rsidRPr="00545A27">
        <w:rPr>
          <w:rFonts w:ascii="Arial" w:hAnsi="Arial" w:cs="Arial"/>
          <w:color w:val="000000" w:themeColor="text1"/>
          <w:sz w:val="24"/>
          <w:szCs w:val="24"/>
        </w:rPr>
        <w:t xml:space="preserve">renovo na oportunidade meus protestos de estima e consideração. </w:t>
      </w:r>
    </w:p>
    <w:p w:rsidR="00540ACC" w:rsidRPr="00545A27" w:rsidRDefault="00540ACC" w:rsidP="00D06F0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540ACC" w:rsidRPr="00545A27" w:rsidRDefault="00540ACC" w:rsidP="00D06F0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540ACC" w:rsidRPr="00545A27" w:rsidRDefault="00540ACC" w:rsidP="00D06F0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540ACC" w:rsidRPr="00545A27" w:rsidRDefault="00540ACC" w:rsidP="00D06F0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40ACC" w:rsidRPr="00545A27" w:rsidRDefault="00540ACC" w:rsidP="00D06F05">
      <w:pPr>
        <w:rPr>
          <w:rFonts w:ascii="Arial" w:hAnsi="Arial" w:cs="Arial"/>
          <w:color w:val="000000" w:themeColor="text1"/>
          <w:sz w:val="24"/>
          <w:szCs w:val="24"/>
        </w:rPr>
      </w:pPr>
      <w:r w:rsidRPr="00545A27">
        <w:rPr>
          <w:rFonts w:ascii="Arial" w:hAnsi="Arial" w:cs="Arial"/>
          <w:color w:val="000000" w:themeColor="text1"/>
          <w:sz w:val="24"/>
          <w:szCs w:val="24"/>
        </w:rPr>
        <w:t>Atenciosamente,</w:t>
      </w:r>
    </w:p>
    <w:p w:rsidR="00540ACC" w:rsidRPr="00545A27" w:rsidRDefault="00540ACC" w:rsidP="00D06F0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40ACC" w:rsidRPr="00545A27" w:rsidRDefault="00540ACC" w:rsidP="00540ACC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40ACC" w:rsidRDefault="00540ACC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C331F6" w:rsidRDefault="00C331F6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540ACC" w:rsidRPr="00C43DF7" w:rsidRDefault="003200A0" w:rsidP="003200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43DF7">
        <w:rPr>
          <w:rFonts w:ascii="Arial" w:hAnsi="Arial" w:cs="Arial"/>
          <w:b/>
          <w:sz w:val="24"/>
          <w:szCs w:val="24"/>
        </w:rPr>
        <w:t>____________________________</w:t>
      </w:r>
    </w:p>
    <w:p w:rsidR="00540ACC" w:rsidRPr="00C43DF7" w:rsidRDefault="00C331F6" w:rsidP="003200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43DF7">
        <w:rPr>
          <w:rFonts w:ascii="Arial" w:hAnsi="Arial" w:cs="Arial"/>
          <w:b/>
          <w:sz w:val="24"/>
          <w:szCs w:val="24"/>
        </w:rPr>
        <w:t>MARIANE LESSAK MASSANEIRO</w:t>
      </w:r>
    </w:p>
    <w:p w:rsidR="00540ACC" w:rsidRPr="00C43DF7" w:rsidRDefault="00C331F6" w:rsidP="003200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43DF7">
        <w:rPr>
          <w:rFonts w:ascii="Arial" w:hAnsi="Arial" w:cs="Arial"/>
          <w:b/>
          <w:sz w:val="24"/>
          <w:szCs w:val="24"/>
        </w:rPr>
        <w:t>Secretária Municipal de Administração e Fazenda.</w:t>
      </w:r>
    </w:p>
    <w:p w:rsidR="00540ACC" w:rsidRPr="00540ACC" w:rsidRDefault="00540ACC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0ACC" w:rsidRPr="00540ACC" w:rsidRDefault="00540ACC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0ACC" w:rsidRPr="00540ACC" w:rsidRDefault="00540ACC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0ACC" w:rsidRPr="00540ACC" w:rsidRDefault="00540ACC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0ACC" w:rsidRPr="00540ACC" w:rsidRDefault="00540ACC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0ACC" w:rsidRPr="00540ACC" w:rsidRDefault="00540ACC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0ACC" w:rsidRDefault="00540ACC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5A27" w:rsidRDefault="00545A27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5A27" w:rsidRDefault="00545A27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5A27" w:rsidRDefault="00545A27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5A27" w:rsidRDefault="00545A27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5A27" w:rsidRDefault="00545A27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5A27" w:rsidRDefault="00545A27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5A27" w:rsidRDefault="00545A27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0ACC" w:rsidRDefault="00540ACC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0ACC" w:rsidRPr="0047766C" w:rsidRDefault="00D043B9" w:rsidP="00540AC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DETERMINAÇÃ</w:t>
      </w:r>
      <w:r w:rsidR="00540ACC" w:rsidRPr="0047766C">
        <w:rPr>
          <w:rFonts w:ascii="Arial" w:hAnsi="Arial" w:cs="Arial"/>
          <w:b/>
          <w:sz w:val="24"/>
          <w:szCs w:val="24"/>
          <w:u w:val="single"/>
        </w:rPr>
        <w:t>O</w:t>
      </w:r>
    </w:p>
    <w:p w:rsidR="00540ACC" w:rsidRPr="00540ACC" w:rsidRDefault="00540ACC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0ACC" w:rsidRPr="00540ACC" w:rsidRDefault="00540ACC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A3C0B" w:rsidRDefault="00CA3C0B" w:rsidP="00CA3C0B">
      <w:pPr>
        <w:spacing w:line="276" w:lineRule="auto"/>
        <w:rPr>
          <w:rFonts w:ascii="Arial" w:hAnsi="Arial" w:cs="Arial"/>
          <w:sz w:val="24"/>
          <w:szCs w:val="24"/>
        </w:rPr>
      </w:pPr>
    </w:p>
    <w:p w:rsidR="00540ACC" w:rsidRPr="00540ACC" w:rsidRDefault="00540ACC" w:rsidP="0004326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540ACC">
        <w:rPr>
          <w:rFonts w:ascii="Arial" w:hAnsi="Arial" w:cs="Arial"/>
          <w:sz w:val="24"/>
          <w:szCs w:val="24"/>
        </w:rPr>
        <w:t>Diante do oficio recebido d</w:t>
      </w:r>
      <w:r w:rsidR="00DB5385">
        <w:rPr>
          <w:rFonts w:ascii="Arial" w:hAnsi="Arial" w:cs="Arial"/>
          <w:sz w:val="24"/>
          <w:szCs w:val="24"/>
        </w:rPr>
        <w:t>o</w:t>
      </w:r>
      <w:r w:rsidRPr="00540ACC">
        <w:rPr>
          <w:rFonts w:ascii="Arial" w:hAnsi="Arial" w:cs="Arial"/>
          <w:sz w:val="24"/>
          <w:szCs w:val="24"/>
        </w:rPr>
        <w:t xml:space="preserve"> </w:t>
      </w:r>
      <w:r w:rsidR="00F970C0" w:rsidRPr="00F970C0">
        <w:rPr>
          <w:rFonts w:ascii="Arial" w:hAnsi="Arial" w:cs="Arial"/>
          <w:sz w:val="24"/>
          <w:szCs w:val="24"/>
        </w:rPr>
        <w:t>Secretári</w:t>
      </w:r>
      <w:r w:rsidR="00DB5385">
        <w:rPr>
          <w:rFonts w:ascii="Arial" w:hAnsi="Arial" w:cs="Arial"/>
          <w:sz w:val="24"/>
          <w:szCs w:val="24"/>
        </w:rPr>
        <w:t>o</w:t>
      </w:r>
      <w:r w:rsidR="0004326F">
        <w:rPr>
          <w:rFonts w:ascii="Arial" w:hAnsi="Arial" w:cs="Arial"/>
          <w:sz w:val="24"/>
          <w:szCs w:val="24"/>
        </w:rPr>
        <w:t xml:space="preserve"> Municipal de Agricultura</w:t>
      </w:r>
      <w:r w:rsidRPr="00540ACC">
        <w:rPr>
          <w:rFonts w:ascii="Arial" w:hAnsi="Arial" w:cs="Arial"/>
          <w:sz w:val="24"/>
          <w:szCs w:val="24"/>
        </w:rPr>
        <w:t>, onde</w:t>
      </w:r>
      <w:r w:rsidR="00F970C0">
        <w:rPr>
          <w:rFonts w:ascii="Arial" w:hAnsi="Arial" w:cs="Arial"/>
          <w:sz w:val="24"/>
          <w:szCs w:val="24"/>
        </w:rPr>
        <w:t xml:space="preserve"> a solicitação </w:t>
      </w:r>
      <w:r w:rsidR="000C0179">
        <w:rPr>
          <w:rFonts w:ascii="Arial" w:hAnsi="Arial" w:cs="Arial"/>
          <w:color w:val="000000"/>
          <w:sz w:val="24"/>
          <w:szCs w:val="24"/>
        </w:rPr>
        <w:t>é o</w:t>
      </w:r>
      <w:r w:rsidR="00F970C0">
        <w:rPr>
          <w:rFonts w:ascii="Arial" w:hAnsi="Arial" w:cs="Arial"/>
          <w:color w:val="000000"/>
          <w:sz w:val="24"/>
          <w:szCs w:val="24"/>
        </w:rPr>
        <w:t xml:space="preserve"> </w:t>
      </w:r>
      <w:r w:rsidR="000C0179" w:rsidRPr="00545A27">
        <w:rPr>
          <w:rFonts w:ascii="Arial" w:hAnsi="Arial" w:cs="Arial"/>
          <w:color w:val="000000" w:themeColor="text1"/>
          <w:sz w:val="24"/>
          <w:szCs w:val="24"/>
        </w:rPr>
        <w:t>CADERNO DE SERVIÇOS DO CONSÓRSIO DE INFORMÁTICA NA GESTÃO PUBLICA MUNICIPAL</w:t>
      </w:r>
      <w:r w:rsidR="0004326F">
        <w:rPr>
          <w:rFonts w:ascii="Arial" w:hAnsi="Arial" w:cs="Arial"/>
          <w:sz w:val="24"/>
          <w:szCs w:val="24"/>
        </w:rPr>
        <w:t>, d</w:t>
      </w:r>
      <w:r w:rsidR="00DB5385">
        <w:rPr>
          <w:rFonts w:ascii="Arial" w:hAnsi="Arial" w:cs="Arial"/>
          <w:sz w:val="24"/>
          <w:szCs w:val="24"/>
        </w:rPr>
        <w:t>etermino que de</w:t>
      </w:r>
      <w:r w:rsidRPr="00540ACC">
        <w:rPr>
          <w:rFonts w:ascii="Arial" w:hAnsi="Arial" w:cs="Arial"/>
          <w:sz w:val="24"/>
          <w:szCs w:val="24"/>
        </w:rPr>
        <w:t xml:space="preserve"> acordo com a Lei n.º </w:t>
      </w:r>
      <w:r w:rsidR="00CA3C0B">
        <w:rPr>
          <w:rFonts w:ascii="Arial" w:hAnsi="Arial" w:cs="Arial"/>
          <w:sz w:val="24"/>
          <w:szCs w:val="24"/>
        </w:rPr>
        <w:t xml:space="preserve">14.133, de </w:t>
      </w:r>
      <w:r w:rsidRPr="00540ACC">
        <w:rPr>
          <w:rFonts w:ascii="Arial" w:hAnsi="Arial" w:cs="Arial"/>
          <w:sz w:val="24"/>
          <w:szCs w:val="24"/>
        </w:rPr>
        <w:t>1</w:t>
      </w:r>
      <w:r w:rsidR="00CA3C0B">
        <w:rPr>
          <w:rFonts w:ascii="Arial" w:hAnsi="Arial" w:cs="Arial"/>
          <w:sz w:val="24"/>
          <w:szCs w:val="24"/>
        </w:rPr>
        <w:t>º</w:t>
      </w:r>
      <w:r w:rsidRPr="00540ACC">
        <w:rPr>
          <w:rFonts w:ascii="Arial" w:hAnsi="Arial" w:cs="Arial"/>
          <w:sz w:val="24"/>
          <w:szCs w:val="24"/>
        </w:rPr>
        <w:t xml:space="preserve"> de </w:t>
      </w:r>
      <w:r w:rsidR="00CA3C0B">
        <w:rPr>
          <w:rFonts w:ascii="Arial" w:hAnsi="Arial" w:cs="Arial"/>
          <w:sz w:val="24"/>
          <w:szCs w:val="24"/>
        </w:rPr>
        <w:t xml:space="preserve">Abril </w:t>
      </w:r>
      <w:r w:rsidRPr="00540ACC">
        <w:rPr>
          <w:rFonts w:ascii="Arial" w:hAnsi="Arial" w:cs="Arial"/>
          <w:sz w:val="24"/>
          <w:szCs w:val="24"/>
        </w:rPr>
        <w:t xml:space="preserve">de </w:t>
      </w:r>
      <w:r w:rsidR="00CA3C0B">
        <w:rPr>
          <w:rFonts w:ascii="Arial" w:hAnsi="Arial" w:cs="Arial"/>
          <w:sz w:val="24"/>
          <w:szCs w:val="24"/>
        </w:rPr>
        <w:t>2021</w:t>
      </w:r>
      <w:r w:rsidRPr="00540ACC">
        <w:rPr>
          <w:rFonts w:ascii="Arial" w:hAnsi="Arial" w:cs="Arial"/>
          <w:sz w:val="24"/>
          <w:szCs w:val="24"/>
        </w:rPr>
        <w:t xml:space="preserve">, artigo </w:t>
      </w:r>
      <w:r w:rsidR="00CA3C0B">
        <w:rPr>
          <w:rFonts w:ascii="Arial" w:hAnsi="Arial" w:cs="Arial"/>
          <w:sz w:val="24"/>
          <w:szCs w:val="24"/>
        </w:rPr>
        <w:t>75</w:t>
      </w:r>
      <w:r w:rsidRPr="00540ACC">
        <w:rPr>
          <w:rFonts w:ascii="Arial" w:hAnsi="Arial" w:cs="Arial"/>
          <w:sz w:val="24"/>
          <w:szCs w:val="24"/>
        </w:rPr>
        <w:t>, inciso</w:t>
      </w:r>
      <w:r w:rsidR="00782B24">
        <w:rPr>
          <w:rFonts w:ascii="Arial" w:hAnsi="Arial" w:cs="Arial"/>
          <w:sz w:val="24"/>
          <w:szCs w:val="24"/>
        </w:rPr>
        <w:t xml:space="preserve"> IV</w:t>
      </w:r>
      <w:r w:rsidRPr="00540ACC">
        <w:rPr>
          <w:rFonts w:ascii="Arial" w:hAnsi="Arial" w:cs="Arial"/>
          <w:sz w:val="24"/>
          <w:szCs w:val="24"/>
        </w:rPr>
        <w:t xml:space="preserve"> a Comi</w:t>
      </w:r>
      <w:r w:rsidR="00DB5385">
        <w:rPr>
          <w:rFonts w:ascii="Arial" w:hAnsi="Arial" w:cs="Arial"/>
          <w:sz w:val="24"/>
          <w:szCs w:val="24"/>
        </w:rPr>
        <w:t xml:space="preserve">ssão Permanente de Licitação </w:t>
      </w:r>
      <w:r w:rsidRPr="00540ACC">
        <w:rPr>
          <w:rFonts w:ascii="Arial" w:hAnsi="Arial" w:cs="Arial"/>
          <w:sz w:val="24"/>
          <w:szCs w:val="24"/>
        </w:rPr>
        <w:t xml:space="preserve">proceda ao competente Processo </w:t>
      </w:r>
      <w:r w:rsidR="00CA3C0B">
        <w:rPr>
          <w:rFonts w:ascii="Arial" w:hAnsi="Arial" w:cs="Arial"/>
          <w:sz w:val="24"/>
          <w:szCs w:val="24"/>
        </w:rPr>
        <w:t>Administrativo</w:t>
      </w:r>
      <w:r w:rsidRPr="00540ACC">
        <w:rPr>
          <w:rFonts w:ascii="Arial" w:hAnsi="Arial" w:cs="Arial"/>
          <w:sz w:val="24"/>
          <w:szCs w:val="24"/>
        </w:rPr>
        <w:t xml:space="preserve"> com essa finalidade.</w:t>
      </w:r>
    </w:p>
    <w:p w:rsidR="00540ACC" w:rsidRDefault="00540ACC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E34A88" w:rsidRDefault="00E34A88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E34A88" w:rsidRDefault="00E34A88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E34A88" w:rsidRDefault="00E34A88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E34A88" w:rsidRDefault="00E34A88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E34A88" w:rsidRPr="00540ACC" w:rsidRDefault="00E34A88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540ACC" w:rsidRPr="00540ACC" w:rsidRDefault="00540ACC" w:rsidP="00D043B9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540ACC">
        <w:rPr>
          <w:rFonts w:ascii="Arial" w:hAnsi="Arial" w:cs="Arial"/>
          <w:sz w:val="24"/>
          <w:szCs w:val="24"/>
        </w:rPr>
        <w:t xml:space="preserve">Bela Vista do Toldo </w:t>
      </w:r>
      <w:r w:rsidR="00D043B9">
        <w:rPr>
          <w:rFonts w:ascii="Arial" w:hAnsi="Arial" w:cs="Arial"/>
          <w:sz w:val="24"/>
          <w:szCs w:val="24"/>
        </w:rPr>
        <w:t>–</w:t>
      </w:r>
      <w:r w:rsidRPr="00540ACC">
        <w:rPr>
          <w:rFonts w:ascii="Arial" w:hAnsi="Arial" w:cs="Arial"/>
          <w:sz w:val="24"/>
          <w:szCs w:val="24"/>
        </w:rPr>
        <w:t xml:space="preserve"> SC, </w:t>
      </w:r>
      <w:r w:rsidR="00E7752C">
        <w:rPr>
          <w:rFonts w:ascii="Arial" w:hAnsi="Arial" w:cs="Arial"/>
          <w:sz w:val="24"/>
          <w:szCs w:val="24"/>
        </w:rPr>
        <w:t>20</w:t>
      </w:r>
      <w:r w:rsidR="00A24540">
        <w:rPr>
          <w:rFonts w:ascii="Arial" w:hAnsi="Arial" w:cs="Arial"/>
          <w:sz w:val="24"/>
          <w:szCs w:val="24"/>
        </w:rPr>
        <w:t xml:space="preserve"> de </w:t>
      </w:r>
      <w:r w:rsidR="00E7752C">
        <w:rPr>
          <w:rFonts w:ascii="Arial" w:hAnsi="Arial" w:cs="Arial"/>
          <w:sz w:val="24"/>
          <w:szCs w:val="24"/>
        </w:rPr>
        <w:t>Janeiro</w:t>
      </w:r>
      <w:r w:rsidR="00A24540">
        <w:rPr>
          <w:rFonts w:ascii="Arial" w:hAnsi="Arial" w:cs="Arial"/>
          <w:sz w:val="24"/>
          <w:szCs w:val="24"/>
        </w:rPr>
        <w:t xml:space="preserve"> </w:t>
      </w:r>
      <w:r w:rsidR="00D043B9">
        <w:rPr>
          <w:rFonts w:ascii="Arial" w:hAnsi="Arial" w:cs="Arial"/>
          <w:sz w:val="24"/>
          <w:szCs w:val="24"/>
        </w:rPr>
        <w:t>de 2022</w:t>
      </w:r>
    </w:p>
    <w:p w:rsidR="00540ACC" w:rsidRDefault="00540ACC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CA3C0B" w:rsidRDefault="00CA3C0B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CA3C0B" w:rsidRDefault="00CA3C0B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CA3C0B" w:rsidRDefault="00CA3C0B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D043B9" w:rsidRDefault="00D043B9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D043B9" w:rsidRDefault="00D043B9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D043B9" w:rsidRDefault="00D043B9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D043B9" w:rsidRDefault="00D043B9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D043B9" w:rsidRDefault="00D043B9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D043B9" w:rsidRPr="00E7752C" w:rsidRDefault="00D043B9" w:rsidP="00540AC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A3C0B" w:rsidRPr="00E7752C" w:rsidRDefault="00D043B9" w:rsidP="00D043B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7752C">
        <w:rPr>
          <w:rFonts w:ascii="Arial" w:hAnsi="Arial" w:cs="Arial"/>
          <w:b/>
          <w:sz w:val="24"/>
          <w:szCs w:val="24"/>
        </w:rPr>
        <w:t>__________________________</w:t>
      </w:r>
    </w:p>
    <w:p w:rsidR="00540ACC" w:rsidRPr="00E7752C" w:rsidRDefault="004F19C9" w:rsidP="00540AC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7752C">
        <w:rPr>
          <w:rFonts w:ascii="Arial" w:hAnsi="Arial" w:cs="Arial"/>
          <w:b/>
          <w:sz w:val="24"/>
          <w:szCs w:val="24"/>
        </w:rPr>
        <w:t>ALFREDO CEZAR DREHER</w:t>
      </w:r>
    </w:p>
    <w:p w:rsidR="00540ACC" w:rsidRPr="00E7752C" w:rsidRDefault="00540ACC" w:rsidP="00540AC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7752C">
        <w:rPr>
          <w:rFonts w:ascii="Arial" w:hAnsi="Arial" w:cs="Arial"/>
          <w:b/>
          <w:sz w:val="24"/>
          <w:szCs w:val="24"/>
        </w:rPr>
        <w:t>Prefeito Municipal</w:t>
      </w:r>
    </w:p>
    <w:p w:rsidR="00540ACC" w:rsidRPr="00E7752C" w:rsidRDefault="00540ACC" w:rsidP="00540AC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0ACC" w:rsidRPr="00E7752C" w:rsidRDefault="00540ACC" w:rsidP="00540AC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0ACC" w:rsidRDefault="00540ACC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A3C0B" w:rsidRDefault="00CA3C0B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A3C0B" w:rsidRDefault="00CA3C0B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A3C0B" w:rsidRDefault="00CA3C0B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A3C0B" w:rsidRDefault="00CA3C0B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E3674" w:rsidRDefault="002E3674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A3C0B" w:rsidRDefault="00CA3C0B" w:rsidP="00EB453F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540ACC" w:rsidRPr="00540ACC" w:rsidRDefault="00540ACC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0ACC" w:rsidRPr="0047766C" w:rsidRDefault="00540ACC" w:rsidP="00540AC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766C">
        <w:rPr>
          <w:rFonts w:ascii="Arial" w:hAnsi="Arial" w:cs="Arial"/>
          <w:b/>
          <w:sz w:val="24"/>
          <w:szCs w:val="24"/>
          <w:u w:val="single"/>
        </w:rPr>
        <w:t xml:space="preserve">EDITAL DE DISPENSA </w:t>
      </w:r>
      <w:r w:rsidR="00D67A1D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764B3B">
        <w:rPr>
          <w:rFonts w:ascii="Arial" w:hAnsi="Arial" w:cs="Arial"/>
          <w:b/>
          <w:sz w:val="24"/>
          <w:szCs w:val="24"/>
          <w:u w:val="single"/>
        </w:rPr>
        <w:t>003</w:t>
      </w:r>
      <w:r w:rsidRPr="0047766C">
        <w:rPr>
          <w:rFonts w:ascii="Arial" w:hAnsi="Arial" w:cs="Arial"/>
          <w:b/>
          <w:sz w:val="24"/>
          <w:szCs w:val="24"/>
          <w:u w:val="single"/>
        </w:rPr>
        <w:t>/20</w:t>
      </w:r>
      <w:r w:rsidR="00D67A1D">
        <w:rPr>
          <w:rFonts w:ascii="Arial" w:hAnsi="Arial" w:cs="Arial"/>
          <w:b/>
          <w:sz w:val="24"/>
          <w:szCs w:val="24"/>
          <w:u w:val="single"/>
        </w:rPr>
        <w:t>22</w:t>
      </w:r>
      <w:r w:rsidRPr="0047766C">
        <w:rPr>
          <w:rFonts w:ascii="Arial" w:hAnsi="Arial" w:cs="Arial"/>
          <w:b/>
          <w:sz w:val="24"/>
          <w:szCs w:val="24"/>
          <w:u w:val="single"/>
        </w:rPr>
        <w:t xml:space="preserve"> – PREFEITURA MUNICIPAL</w:t>
      </w:r>
    </w:p>
    <w:p w:rsidR="00540ACC" w:rsidRPr="00540ACC" w:rsidRDefault="00540ACC" w:rsidP="00540A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0ACC" w:rsidRPr="00540ACC" w:rsidRDefault="00540ACC" w:rsidP="00540ACC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DB5385" w:rsidRDefault="00540ACC" w:rsidP="00DB5385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540ACC">
        <w:rPr>
          <w:rFonts w:ascii="Arial" w:hAnsi="Arial" w:cs="Arial"/>
          <w:sz w:val="24"/>
          <w:szCs w:val="24"/>
        </w:rPr>
        <w:t xml:space="preserve">Dispensa de licitação conforme fundamento no artigo </w:t>
      </w:r>
      <w:r w:rsidR="00CA3C0B">
        <w:rPr>
          <w:rFonts w:ascii="Arial" w:hAnsi="Arial" w:cs="Arial"/>
          <w:sz w:val="24"/>
          <w:szCs w:val="24"/>
        </w:rPr>
        <w:t>75</w:t>
      </w:r>
      <w:r w:rsidRPr="00540ACC">
        <w:rPr>
          <w:rFonts w:ascii="Arial" w:hAnsi="Arial" w:cs="Arial"/>
          <w:sz w:val="24"/>
          <w:szCs w:val="24"/>
        </w:rPr>
        <w:t xml:space="preserve">, inciso </w:t>
      </w:r>
      <w:r w:rsidR="00782B24">
        <w:rPr>
          <w:rFonts w:ascii="Arial" w:hAnsi="Arial" w:cs="Arial"/>
          <w:sz w:val="24"/>
          <w:szCs w:val="24"/>
        </w:rPr>
        <w:t>IV</w:t>
      </w:r>
      <w:r w:rsidRPr="00540ACC">
        <w:rPr>
          <w:rFonts w:ascii="Arial" w:hAnsi="Arial" w:cs="Arial"/>
          <w:sz w:val="24"/>
          <w:szCs w:val="24"/>
        </w:rPr>
        <w:t xml:space="preserve"> da Lei nº </w:t>
      </w:r>
      <w:r w:rsidR="00CA3C0B">
        <w:rPr>
          <w:rFonts w:ascii="Arial" w:hAnsi="Arial" w:cs="Arial"/>
          <w:sz w:val="24"/>
          <w:szCs w:val="24"/>
        </w:rPr>
        <w:t>14.133/21</w:t>
      </w:r>
      <w:r w:rsidRPr="00540ACC">
        <w:rPr>
          <w:rFonts w:ascii="Arial" w:hAnsi="Arial" w:cs="Arial"/>
          <w:sz w:val="24"/>
          <w:szCs w:val="24"/>
        </w:rPr>
        <w:t xml:space="preserve">, sendo o </w:t>
      </w:r>
      <w:r w:rsidR="00CA3C0B">
        <w:rPr>
          <w:rFonts w:ascii="Arial" w:hAnsi="Arial" w:cs="Arial"/>
          <w:color w:val="000000"/>
          <w:sz w:val="24"/>
          <w:szCs w:val="24"/>
        </w:rPr>
        <w:t xml:space="preserve">objeto </w:t>
      </w:r>
      <w:r w:rsidR="002E3674">
        <w:rPr>
          <w:rFonts w:ascii="Arial" w:hAnsi="Arial" w:cs="Arial"/>
          <w:color w:val="000000"/>
          <w:sz w:val="24"/>
          <w:szCs w:val="24"/>
        </w:rPr>
        <w:t>o</w:t>
      </w:r>
      <w:r w:rsidRPr="00540ACC">
        <w:rPr>
          <w:rFonts w:ascii="Arial" w:hAnsi="Arial" w:cs="Arial"/>
          <w:color w:val="000000"/>
          <w:sz w:val="24"/>
          <w:szCs w:val="24"/>
        </w:rPr>
        <w:t xml:space="preserve"> </w:t>
      </w:r>
      <w:r w:rsidR="002E3674" w:rsidRPr="00545A27">
        <w:rPr>
          <w:rFonts w:ascii="Arial" w:hAnsi="Arial" w:cs="Arial"/>
          <w:color w:val="000000" w:themeColor="text1"/>
          <w:sz w:val="24"/>
          <w:szCs w:val="24"/>
        </w:rPr>
        <w:t>CADERNO DE SERVIÇOS DO CONSÓR</w:t>
      </w:r>
      <w:r w:rsidR="00A7223D">
        <w:rPr>
          <w:rFonts w:ascii="Arial" w:hAnsi="Arial" w:cs="Arial"/>
          <w:color w:val="000000" w:themeColor="text1"/>
          <w:sz w:val="24"/>
          <w:szCs w:val="24"/>
        </w:rPr>
        <w:t>C</w:t>
      </w:r>
      <w:r w:rsidR="002E3674" w:rsidRPr="00545A27">
        <w:rPr>
          <w:rFonts w:ascii="Arial" w:hAnsi="Arial" w:cs="Arial"/>
          <w:color w:val="000000" w:themeColor="text1"/>
          <w:sz w:val="24"/>
          <w:szCs w:val="24"/>
        </w:rPr>
        <w:t>IO DE INFORMÁTICA NA GESTÃO PUBLICA MUNICIPAL</w:t>
      </w:r>
      <w:r w:rsidR="0080653A">
        <w:rPr>
          <w:rFonts w:ascii="Arial" w:hAnsi="Arial" w:cs="Arial"/>
          <w:sz w:val="24"/>
          <w:szCs w:val="24"/>
        </w:rPr>
        <w:t>.</w:t>
      </w:r>
    </w:p>
    <w:p w:rsidR="0080653A" w:rsidRPr="00545A27" w:rsidRDefault="0080653A" w:rsidP="0080653A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545A27">
        <w:rPr>
          <w:rFonts w:ascii="Arial" w:hAnsi="Arial" w:cs="Arial"/>
          <w:color w:val="000000" w:themeColor="text1"/>
          <w:sz w:val="24"/>
          <w:szCs w:val="24"/>
        </w:rPr>
        <w:t xml:space="preserve">O contrato terá vigência de </w:t>
      </w:r>
      <w:r w:rsidRPr="00545A27">
        <w:rPr>
          <w:rFonts w:ascii="Arial" w:hAnsi="Arial" w:cs="Arial"/>
          <w:b/>
          <w:color w:val="000000" w:themeColor="text1"/>
          <w:sz w:val="24"/>
          <w:szCs w:val="24"/>
        </w:rPr>
        <w:t>1º de janeiro de 2022 até 31 de dezembro de 2022</w:t>
      </w:r>
      <w:r w:rsidRPr="00545A27">
        <w:rPr>
          <w:rFonts w:ascii="Arial" w:hAnsi="Arial" w:cs="Arial"/>
          <w:color w:val="000000" w:themeColor="text1"/>
          <w:sz w:val="24"/>
          <w:szCs w:val="24"/>
        </w:rPr>
        <w:t xml:space="preserve">, podendo ser prorrogado por sucessivos períodos, por conveniência das partes, até o limite de 48 (quarenta e oito) meses, nos termos do </w:t>
      </w:r>
      <w:r w:rsidRPr="00545A27">
        <w:rPr>
          <w:rFonts w:ascii="Arial" w:hAnsi="Arial" w:cs="Arial"/>
          <w:b/>
          <w:color w:val="000000" w:themeColor="text1"/>
          <w:sz w:val="24"/>
          <w:szCs w:val="24"/>
        </w:rPr>
        <w:t>artigo 75, inciso IV. Alínea ‘d’, da Lei n.º14.133/21</w:t>
      </w:r>
      <w:r w:rsidRPr="00545A2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653A" w:rsidRPr="00540ACC" w:rsidRDefault="0080653A" w:rsidP="00DB5385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CA3C0B" w:rsidRDefault="00CA3C0B" w:rsidP="00CA3C0B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A23370" w:rsidRDefault="00A23370" w:rsidP="00CA3C0B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A23370" w:rsidRDefault="00A23370" w:rsidP="00CA3C0B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540ACC" w:rsidRDefault="00A23370" w:rsidP="00540ACC">
      <w:pPr>
        <w:spacing w:line="276" w:lineRule="auto"/>
        <w:rPr>
          <w:rFonts w:ascii="Arial" w:hAnsi="Arial" w:cs="Arial"/>
          <w:b/>
          <w:u w:val="single"/>
        </w:rPr>
      </w:pPr>
      <w:r w:rsidRPr="006518A6">
        <w:rPr>
          <w:rFonts w:ascii="Arial" w:hAnsi="Arial" w:cs="Arial"/>
          <w:b/>
          <w:u w:val="single"/>
        </w:rPr>
        <w:t>DA DOTAÇÃO ORÇAMENTÁRIA</w:t>
      </w:r>
    </w:p>
    <w:p w:rsidR="00A23370" w:rsidRPr="00540ACC" w:rsidRDefault="00A23370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CA3C0B" w:rsidRPr="00764B3B" w:rsidRDefault="00DB5385" w:rsidP="00CA3C0B">
      <w:pPr>
        <w:spacing w:line="360" w:lineRule="auto"/>
        <w:ind w:firstLine="426"/>
        <w:rPr>
          <w:rFonts w:ascii="Arial" w:hAnsi="Arial" w:cs="Arial"/>
        </w:rPr>
      </w:pPr>
      <w:bookmarkStart w:id="0" w:name="_GoBack"/>
      <w:proofErr w:type="gramStart"/>
      <w:r w:rsidRPr="00764B3B">
        <w:rPr>
          <w:rFonts w:ascii="Arial" w:hAnsi="Arial" w:cs="Arial"/>
        </w:rPr>
        <w:t>0</w:t>
      </w:r>
      <w:r w:rsidR="00764B3B" w:rsidRPr="00764B3B">
        <w:rPr>
          <w:rFonts w:ascii="Arial" w:hAnsi="Arial" w:cs="Arial"/>
        </w:rPr>
        <w:t>3</w:t>
      </w:r>
      <w:r w:rsidR="00CA3C0B" w:rsidRPr="00764B3B">
        <w:rPr>
          <w:rFonts w:ascii="Arial" w:hAnsi="Arial" w:cs="Arial"/>
        </w:rPr>
        <w:t xml:space="preserve">.01 </w:t>
      </w:r>
      <w:r w:rsidR="004F19C9" w:rsidRPr="00764B3B">
        <w:rPr>
          <w:rFonts w:ascii="Arial" w:hAnsi="Arial" w:cs="Arial"/>
        </w:rPr>
        <w:t>–</w:t>
      </w:r>
      <w:r w:rsidR="00CA3C0B" w:rsidRPr="00764B3B">
        <w:rPr>
          <w:rFonts w:ascii="Arial" w:hAnsi="Arial" w:cs="Arial"/>
        </w:rPr>
        <w:t xml:space="preserve"> </w:t>
      </w:r>
      <w:r w:rsidR="00764B3B" w:rsidRPr="00764B3B">
        <w:rPr>
          <w:rFonts w:ascii="Arial" w:hAnsi="Arial" w:cs="Arial"/>
        </w:rPr>
        <w:t>SECRETARIA</w:t>
      </w:r>
      <w:proofErr w:type="gramEnd"/>
      <w:r w:rsidR="00764B3B" w:rsidRPr="00764B3B">
        <w:rPr>
          <w:rFonts w:ascii="Arial" w:hAnsi="Arial" w:cs="Arial"/>
        </w:rPr>
        <w:t xml:space="preserve"> MUNICIPAL DE ADMINISTRAÇÃO E FAZENDA</w:t>
      </w:r>
    </w:p>
    <w:p w:rsidR="00CA3C0B" w:rsidRPr="00764B3B" w:rsidRDefault="00CA3C0B" w:rsidP="00DB5385">
      <w:pPr>
        <w:spacing w:line="360" w:lineRule="auto"/>
        <w:ind w:left="426"/>
        <w:rPr>
          <w:rFonts w:ascii="Arial" w:hAnsi="Arial" w:cs="Arial"/>
        </w:rPr>
      </w:pPr>
      <w:r w:rsidRPr="00764B3B">
        <w:rPr>
          <w:rFonts w:ascii="Arial" w:hAnsi="Arial" w:cs="Arial"/>
        </w:rPr>
        <w:t xml:space="preserve">Projeto Atividade </w:t>
      </w:r>
      <w:r w:rsidR="00DB5385" w:rsidRPr="00764B3B">
        <w:rPr>
          <w:rFonts w:ascii="Arial" w:hAnsi="Arial" w:cs="Arial"/>
        </w:rPr>
        <w:t>2.0</w:t>
      </w:r>
      <w:r w:rsidR="00764B3B" w:rsidRPr="00764B3B">
        <w:rPr>
          <w:rFonts w:ascii="Arial" w:hAnsi="Arial" w:cs="Arial"/>
        </w:rPr>
        <w:t>0</w:t>
      </w:r>
      <w:r w:rsidR="00DB5385" w:rsidRPr="00764B3B">
        <w:rPr>
          <w:rFonts w:ascii="Arial" w:hAnsi="Arial" w:cs="Arial"/>
        </w:rPr>
        <w:t>3</w:t>
      </w:r>
      <w:r w:rsidRPr="00764B3B">
        <w:rPr>
          <w:rFonts w:ascii="Arial" w:hAnsi="Arial" w:cs="Arial"/>
        </w:rPr>
        <w:t xml:space="preserve"> - Manutenção </w:t>
      </w:r>
      <w:r w:rsidR="00DB5385" w:rsidRPr="00764B3B">
        <w:rPr>
          <w:rFonts w:ascii="Arial" w:hAnsi="Arial" w:cs="Arial"/>
        </w:rPr>
        <w:t>da</w:t>
      </w:r>
      <w:r w:rsidR="004F19C9" w:rsidRPr="00764B3B">
        <w:rPr>
          <w:rFonts w:ascii="Arial" w:hAnsi="Arial" w:cs="Arial"/>
        </w:rPr>
        <w:t xml:space="preserve"> </w:t>
      </w:r>
      <w:r w:rsidR="00DB5385" w:rsidRPr="00764B3B">
        <w:rPr>
          <w:rFonts w:ascii="Arial" w:hAnsi="Arial" w:cs="Arial"/>
          <w:sz w:val="24"/>
          <w:szCs w:val="24"/>
        </w:rPr>
        <w:t>Secretaria Municipal de</w:t>
      </w:r>
      <w:r w:rsidR="00764B3B" w:rsidRPr="00764B3B">
        <w:rPr>
          <w:rFonts w:ascii="Arial" w:hAnsi="Arial" w:cs="Arial"/>
          <w:sz w:val="24"/>
          <w:szCs w:val="24"/>
        </w:rPr>
        <w:t xml:space="preserve"> Administração e Fazenda</w:t>
      </w:r>
    </w:p>
    <w:p w:rsidR="00CA3C0B" w:rsidRPr="006518A6" w:rsidRDefault="00CA3C0B" w:rsidP="00CA3C0B">
      <w:pPr>
        <w:spacing w:line="360" w:lineRule="auto"/>
        <w:ind w:firstLine="426"/>
        <w:rPr>
          <w:rFonts w:ascii="Arial" w:hAnsi="Arial" w:cs="Arial"/>
        </w:rPr>
      </w:pPr>
      <w:r w:rsidRPr="00764B3B">
        <w:rPr>
          <w:rFonts w:ascii="Arial" w:hAnsi="Arial" w:cs="Arial"/>
        </w:rPr>
        <w:t>(</w:t>
      </w:r>
      <w:r w:rsidR="00764B3B" w:rsidRPr="00764B3B">
        <w:rPr>
          <w:rFonts w:ascii="Arial" w:hAnsi="Arial" w:cs="Arial"/>
        </w:rPr>
        <w:t>09) - 3.1.71</w:t>
      </w:r>
      <w:r w:rsidRPr="00764B3B">
        <w:rPr>
          <w:rFonts w:ascii="Arial" w:hAnsi="Arial" w:cs="Arial"/>
        </w:rPr>
        <w:t>.00.00.00.00.00.07</w:t>
      </w:r>
      <w:r w:rsidR="00A23370" w:rsidRPr="00764B3B">
        <w:rPr>
          <w:rFonts w:ascii="Arial" w:hAnsi="Arial" w:cs="Arial"/>
        </w:rPr>
        <w:t>0</w:t>
      </w:r>
      <w:r w:rsidR="004F19C9" w:rsidRPr="00764B3B">
        <w:rPr>
          <w:rFonts w:ascii="Arial" w:hAnsi="Arial" w:cs="Arial"/>
        </w:rPr>
        <w:t>0</w:t>
      </w:r>
      <w:r w:rsidRPr="00764B3B">
        <w:rPr>
          <w:rFonts w:ascii="Arial" w:hAnsi="Arial" w:cs="Arial"/>
        </w:rPr>
        <w:t xml:space="preserve"> - Aplicações Diretas</w:t>
      </w:r>
    </w:p>
    <w:bookmarkEnd w:id="0"/>
    <w:p w:rsidR="00540ACC" w:rsidRPr="00540ACC" w:rsidRDefault="00540ACC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540ACC" w:rsidRPr="00540ACC" w:rsidRDefault="00540ACC" w:rsidP="00540AC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540ACC" w:rsidRPr="00540ACC" w:rsidRDefault="00540ACC" w:rsidP="00540ACC">
      <w:pPr>
        <w:spacing w:line="276" w:lineRule="auto"/>
        <w:rPr>
          <w:rFonts w:ascii="Arial" w:hAnsi="Arial" w:cs="Arial"/>
          <w:sz w:val="24"/>
          <w:szCs w:val="24"/>
        </w:rPr>
      </w:pPr>
      <w:r w:rsidRPr="00540ACC">
        <w:rPr>
          <w:rFonts w:ascii="Arial" w:hAnsi="Arial" w:cs="Arial"/>
          <w:sz w:val="24"/>
          <w:szCs w:val="24"/>
        </w:rPr>
        <w:t xml:space="preserve">De acordo com a Lei nº </w:t>
      </w:r>
      <w:r w:rsidR="000F56F6">
        <w:rPr>
          <w:rFonts w:ascii="Arial" w:hAnsi="Arial" w:cs="Arial"/>
          <w:sz w:val="24"/>
          <w:szCs w:val="24"/>
        </w:rPr>
        <w:t>14.133 de 1º de Abr</w:t>
      </w:r>
      <w:r w:rsidR="00782B24">
        <w:rPr>
          <w:rFonts w:ascii="Arial" w:hAnsi="Arial" w:cs="Arial"/>
          <w:sz w:val="24"/>
          <w:szCs w:val="24"/>
        </w:rPr>
        <w:t>il de 2021, Artigo 75, inciso IV</w:t>
      </w:r>
      <w:r w:rsidR="000F56F6">
        <w:rPr>
          <w:rFonts w:ascii="Arial" w:hAnsi="Arial" w:cs="Arial"/>
          <w:sz w:val="24"/>
          <w:szCs w:val="24"/>
        </w:rPr>
        <w:t xml:space="preserve">, para este processo Administrativo será adotada a Modalidade de Dispensa de Licitação para </w:t>
      </w:r>
      <w:r w:rsidR="00DB5385">
        <w:rPr>
          <w:rFonts w:ascii="Arial" w:hAnsi="Arial" w:cs="Arial"/>
          <w:sz w:val="24"/>
          <w:szCs w:val="24"/>
        </w:rPr>
        <w:t>compras e Serviços</w:t>
      </w:r>
      <w:r w:rsidR="000F56F6">
        <w:rPr>
          <w:rFonts w:ascii="Arial" w:hAnsi="Arial" w:cs="Arial"/>
          <w:sz w:val="24"/>
          <w:szCs w:val="24"/>
        </w:rPr>
        <w:t>.</w:t>
      </w:r>
    </w:p>
    <w:p w:rsidR="00540ACC" w:rsidRDefault="00540ACC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0F56F6" w:rsidRDefault="000F56F6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0F56F6" w:rsidRPr="00540ACC" w:rsidRDefault="000F56F6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540ACC" w:rsidRPr="00540ACC" w:rsidRDefault="00540ACC" w:rsidP="00540ACC">
      <w:pPr>
        <w:spacing w:line="276" w:lineRule="auto"/>
        <w:rPr>
          <w:rFonts w:ascii="Arial" w:hAnsi="Arial" w:cs="Arial"/>
          <w:sz w:val="24"/>
          <w:szCs w:val="24"/>
        </w:rPr>
      </w:pPr>
      <w:r w:rsidRPr="00540ACC">
        <w:rPr>
          <w:rFonts w:ascii="Arial" w:hAnsi="Arial" w:cs="Arial"/>
          <w:sz w:val="24"/>
          <w:szCs w:val="24"/>
        </w:rPr>
        <w:t xml:space="preserve">                                             Bela Vista do Toldo – SC, </w:t>
      </w:r>
      <w:r w:rsidR="0048402C">
        <w:rPr>
          <w:rFonts w:ascii="Arial" w:hAnsi="Arial" w:cs="Arial"/>
          <w:sz w:val="24"/>
          <w:szCs w:val="24"/>
        </w:rPr>
        <w:t>20</w:t>
      </w:r>
      <w:r w:rsidR="00620A00">
        <w:rPr>
          <w:rFonts w:ascii="Arial" w:hAnsi="Arial" w:cs="Arial"/>
          <w:sz w:val="24"/>
          <w:szCs w:val="24"/>
        </w:rPr>
        <w:t xml:space="preserve"> de Janeiro </w:t>
      </w:r>
      <w:r w:rsidR="00A24540">
        <w:rPr>
          <w:rFonts w:ascii="Arial" w:hAnsi="Arial" w:cs="Arial"/>
          <w:sz w:val="24"/>
          <w:szCs w:val="24"/>
        </w:rPr>
        <w:t>de 2022</w:t>
      </w:r>
    </w:p>
    <w:p w:rsidR="00540ACC" w:rsidRDefault="00540ACC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454510" w:rsidRDefault="00454510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454510" w:rsidRDefault="00454510" w:rsidP="00540ACC">
      <w:pPr>
        <w:spacing w:line="276" w:lineRule="auto"/>
        <w:rPr>
          <w:rFonts w:ascii="Arial" w:hAnsi="Arial" w:cs="Arial"/>
          <w:sz w:val="24"/>
          <w:szCs w:val="24"/>
        </w:rPr>
      </w:pPr>
    </w:p>
    <w:p w:rsidR="00454510" w:rsidRPr="0048402C" w:rsidRDefault="00454510" w:rsidP="00540AC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40ACC" w:rsidRPr="0048402C" w:rsidRDefault="00EB453F" w:rsidP="00EB453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402C">
        <w:rPr>
          <w:rFonts w:ascii="Arial" w:hAnsi="Arial" w:cs="Arial"/>
          <w:b/>
          <w:sz w:val="24"/>
          <w:szCs w:val="24"/>
        </w:rPr>
        <w:t>__________________________</w:t>
      </w:r>
    </w:p>
    <w:p w:rsidR="00540ACC" w:rsidRPr="0048402C" w:rsidRDefault="00FF75FB" w:rsidP="00540AC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402C">
        <w:rPr>
          <w:rFonts w:ascii="Arial" w:hAnsi="Arial" w:cs="Arial"/>
          <w:b/>
          <w:sz w:val="24"/>
          <w:szCs w:val="24"/>
        </w:rPr>
        <w:t>ALFREDO CEZAR DREHER</w:t>
      </w:r>
    </w:p>
    <w:p w:rsidR="00540ACC" w:rsidRPr="0048402C" w:rsidRDefault="009D4501" w:rsidP="00540AC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402C">
        <w:rPr>
          <w:rFonts w:ascii="Arial" w:hAnsi="Arial" w:cs="Arial"/>
          <w:b/>
          <w:sz w:val="24"/>
          <w:szCs w:val="24"/>
        </w:rPr>
        <w:t>Prefeito Municipal</w:t>
      </w:r>
    </w:p>
    <w:p w:rsidR="00540ACC" w:rsidRPr="0048402C" w:rsidRDefault="00540ACC" w:rsidP="00540AC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A7800" w:rsidRPr="0048402C" w:rsidRDefault="001A7800" w:rsidP="00540AC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1A7800" w:rsidRPr="0048402C" w:rsidSect="001562B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B0" w:rsidRDefault="001562B0" w:rsidP="00454510">
      <w:r>
        <w:separator/>
      </w:r>
    </w:p>
  </w:endnote>
  <w:endnote w:type="continuationSeparator" w:id="0">
    <w:p w:rsidR="001562B0" w:rsidRDefault="001562B0" w:rsidP="0045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B0" w:rsidRPr="00454510" w:rsidRDefault="001562B0" w:rsidP="00454510">
    <w:pPr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b/>
        <w:sz w:val="18"/>
        <w:szCs w:val="18"/>
      </w:rPr>
    </w:pPr>
    <w:r w:rsidRPr="00454510">
      <w:rPr>
        <w:rFonts w:asciiTheme="minorHAnsi" w:eastAsiaTheme="minorHAnsi" w:hAnsiTheme="minorHAnsi" w:cstheme="minorBidi"/>
        <w:b/>
        <w:sz w:val="18"/>
        <w:szCs w:val="18"/>
      </w:rPr>
      <w:t>Rua Estanislau Schumann, 839 Centro</w:t>
    </w:r>
  </w:p>
  <w:p w:rsidR="001562B0" w:rsidRPr="00454510" w:rsidRDefault="001562B0" w:rsidP="00454510">
    <w:pPr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b/>
        <w:sz w:val="18"/>
        <w:szCs w:val="18"/>
      </w:rPr>
    </w:pPr>
    <w:r w:rsidRPr="00454510">
      <w:rPr>
        <w:rFonts w:asciiTheme="minorHAnsi" w:eastAsiaTheme="minorHAnsi" w:hAnsiTheme="minorHAnsi" w:cstheme="minorBidi"/>
        <w:b/>
        <w:sz w:val="18"/>
        <w:szCs w:val="18"/>
      </w:rPr>
      <w:t>Fone (47) 3629 0066 – CEP 89.478-000</w:t>
    </w:r>
  </w:p>
  <w:p w:rsidR="001562B0" w:rsidRPr="00454510" w:rsidRDefault="001562B0" w:rsidP="00454510">
    <w:pPr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</w:rPr>
    </w:pPr>
    <w:r w:rsidRPr="00454510">
      <w:rPr>
        <w:rFonts w:asciiTheme="minorHAnsi" w:eastAsiaTheme="minorHAnsi" w:hAnsiTheme="minorHAnsi" w:cstheme="minorBidi"/>
        <w:b/>
        <w:sz w:val="18"/>
        <w:szCs w:val="18"/>
      </w:rPr>
      <w:t>Bela Vista do Toldo –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B0" w:rsidRDefault="001562B0" w:rsidP="00454510">
      <w:r>
        <w:separator/>
      </w:r>
    </w:p>
  </w:footnote>
  <w:footnote w:type="continuationSeparator" w:id="0">
    <w:p w:rsidR="001562B0" w:rsidRDefault="001562B0" w:rsidP="00454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6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61"/>
      <w:gridCol w:w="6308"/>
    </w:tblGrid>
    <w:tr w:rsidR="001562B0" w:rsidRPr="00454510" w:rsidTr="001562B0">
      <w:trPr>
        <w:trHeight w:val="1463"/>
        <w:jc w:val="center"/>
      </w:trPr>
      <w:tc>
        <w:tcPr>
          <w:tcW w:w="2161" w:type="dxa"/>
          <w:tcBorders>
            <w:right w:val="double" w:sz="4" w:space="0" w:color="auto"/>
          </w:tcBorders>
          <w:vAlign w:val="center"/>
        </w:tcPr>
        <w:p w:rsidR="001562B0" w:rsidRPr="00454510" w:rsidRDefault="001562B0" w:rsidP="00454510">
          <w:pPr>
            <w:tabs>
              <w:tab w:val="center" w:pos="4252"/>
              <w:tab w:val="right" w:pos="8504"/>
            </w:tabs>
            <w:ind w:left="-25"/>
            <w:jc w:val="center"/>
            <w:rPr>
              <w:rFonts w:ascii="Bookman Old Style" w:eastAsia="Bookman Old Style" w:hAnsi="Bookman Old Style" w:cs="Bookman Old Style"/>
              <w:lang w:val="pt-PT"/>
            </w:rPr>
          </w:pPr>
          <w:r w:rsidRPr="00454510">
            <w:rPr>
              <w:rFonts w:ascii="Bookman Old Style" w:eastAsia="Bookman Old Style" w:hAnsi="Bookman Old Style" w:cs="Bookman Old Style"/>
              <w:lang w:val="pt-PT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70.5pt" o:ole="" fillcolor="window">
                <v:imagedata r:id="rId1" o:title=""/>
              </v:shape>
              <o:OLEObject Type="Embed" ProgID="PBrush" ShapeID="_x0000_i1025" DrawAspect="Content" ObjectID="_1704269458" r:id="rId2"/>
            </w:object>
          </w:r>
        </w:p>
      </w:tc>
      <w:tc>
        <w:tcPr>
          <w:tcW w:w="6308" w:type="dxa"/>
          <w:tcBorders>
            <w:left w:val="double" w:sz="4" w:space="0" w:color="auto"/>
          </w:tcBorders>
          <w:vAlign w:val="center"/>
        </w:tcPr>
        <w:p w:rsidR="001562B0" w:rsidRPr="00454510" w:rsidRDefault="001562B0" w:rsidP="00454510">
          <w:pPr>
            <w:jc w:val="center"/>
            <w:rPr>
              <w:rFonts w:ascii="Bookman Old Style" w:eastAsia="Bookman Old Style" w:hAnsi="Bookman Old Style" w:cs="Bookman Old Style"/>
              <w:b/>
              <w:sz w:val="18"/>
              <w:szCs w:val="18"/>
              <w:lang w:val="pt-PT"/>
            </w:rPr>
          </w:pPr>
        </w:p>
        <w:p w:rsidR="001562B0" w:rsidRPr="00454510" w:rsidRDefault="001562B0" w:rsidP="00454510">
          <w:pPr>
            <w:jc w:val="center"/>
            <w:rPr>
              <w:rFonts w:ascii="Arial" w:eastAsia="Bookman Old Style" w:hAnsi="Arial" w:cs="Arial"/>
              <w:b/>
              <w:sz w:val="20"/>
              <w:szCs w:val="20"/>
              <w:lang w:val="pt-PT"/>
            </w:rPr>
          </w:pPr>
          <w:r w:rsidRPr="00454510">
            <w:rPr>
              <w:rFonts w:ascii="Arial" w:eastAsia="Bookman Old Style" w:hAnsi="Arial" w:cs="Arial"/>
              <w:b/>
              <w:sz w:val="20"/>
              <w:szCs w:val="20"/>
              <w:lang w:val="pt-PT"/>
            </w:rPr>
            <w:t>ESTADO DE SANTA CATARINA</w:t>
          </w:r>
        </w:p>
        <w:p w:rsidR="001562B0" w:rsidRPr="00454510" w:rsidRDefault="001562B0" w:rsidP="00454510">
          <w:pPr>
            <w:jc w:val="center"/>
            <w:rPr>
              <w:rFonts w:ascii="Arial" w:eastAsia="Bookman Old Style" w:hAnsi="Arial" w:cs="Arial"/>
              <w:b/>
              <w:sz w:val="20"/>
              <w:szCs w:val="20"/>
              <w:lang w:val="pt-PT"/>
            </w:rPr>
          </w:pPr>
          <w:r w:rsidRPr="00454510">
            <w:rPr>
              <w:rFonts w:ascii="Arial" w:eastAsia="Bookman Old Style" w:hAnsi="Arial" w:cs="Arial"/>
              <w:b/>
              <w:sz w:val="20"/>
              <w:szCs w:val="20"/>
              <w:lang w:val="pt-PT"/>
            </w:rPr>
            <w:t>PREFEITURA MUNICIPAL DE BELA VISTA DO TOLDO</w:t>
          </w:r>
        </w:p>
        <w:p w:rsidR="001562B0" w:rsidRPr="00454510" w:rsidRDefault="001562B0" w:rsidP="00454510">
          <w:pPr>
            <w:jc w:val="center"/>
            <w:rPr>
              <w:rFonts w:ascii="Arial" w:eastAsia="Bookman Old Style" w:hAnsi="Arial" w:cs="Arial"/>
              <w:b/>
              <w:sz w:val="20"/>
              <w:szCs w:val="20"/>
              <w:lang w:val="en-US"/>
            </w:rPr>
          </w:pPr>
          <w:r w:rsidRPr="00454510">
            <w:rPr>
              <w:rFonts w:ascii="Arial" w:eastAsia="Bookman Old Style" w:hAnsi="Arial" w:cs="Arial"/>
              <w:b/>
              <w:sz w:val="20"/>
              <w:szCs w:val="20"/>
              <w:lang w:val="en-US"/>
            </w:rPr>
            <w:t>CNPJ: 01.612.888/0001-86</w:t>
          </w:r>
        </w:p>
        <w:p w:rsidR="001562B0" w:rsidRPr="00454510" w:rsidRDefault="001562B0" w:rsidP="00454510">
          <w:pPr>
            <w:jc w:val="center"/>
            <w:rPr>
              <w:rFonts w:ascii="Arial" w:eastAsia="Bookman Old Style" w:hAnsi="Arial" w:cs="Arial"/>
              <w:b/>
              <w:sz w:val="20"/>
              <w:szCs w:val="20"/>
              <w:lang w:val="en-US"/>
            </w:rPr>
          </w:pPr>
          <w:r w:rsidRPr="00454510">
            <w:rPr>
              <w:rFonts w:ascii="Arial" w:eastAsia="Bookman Old Style" w:hAnsi="Arial" w:cs="Arial"/>
              <w:b/>
              <w:sz w:val="20"/>
              <w:szCs w:val="20"/>
              <w:lang w:val="en-US"/>
            </w:rPr>
            <w:t xml:space="preserve">HOME PAGE: </w:t>
          </w:r>
          <w:hyperlink r:id="rId3" w:history="1">
            <w:r w:rsidRPr="00454510">
              <w:rPr>
                <w:rFonts w:ascii="Arial" w:eastAsia="Bookman Old Style" w:hAnsi="Arial" w:cs="Arial"/>
                <w:color w:val="000080"/>
                <w:sz w:val="20"/>
                <w:szCs w:val="20"/>
                <w:u w:val="single"/>
                <w:lang w:val="en-US"/>
              </w:rPr>
              <w:t>www.pmbvt.sc.gov.br</w:t>
            </w:r>
          </w:hyperlink>
        </w:p>
      </w:tc>
    </w:tr>
  </w:tbl>
  <w:p w:rsidR="001562B0" w:rsidRDefault="001562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408"/>
    <w:multiLevelType w:val="multilevel"/>
    <w:tmpl w:val="352C29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  <w:b/>
        <w:bCs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CC"/>
    <w:rsid w:val="0004326F"/>
    <w:rsid w:val="00045B89"/>
    <w:rsid w:val="000C0179"/>
    <w:rsid w:val="000E49A5"/>
    <w:rsid w:val="000F56F6"/>
    <w:rsid w:val="001562B0"/>
    <w:rsid w:val="001A7800"/>
    <w:rsid w:val="001C12BE"/>
    <w:rsid w:val="001E3FD8"/>
    <w:rsid w:val="002204AA"/>
    <w:rsid w:val="0024709E"/>
    <w:rsid w:val="002476F5"/>
    <w:rsid w:val="002E3674"/>
    <w:rsid w:val="00305471"/>
    <w:rsid w:val="003200A0"/>
    <w:rsid w:val="003347FA"/>
    <w:rsid w:val="003F1CEB"/>
    <w:rsid w:val="004345EA"/>
    <w:rsid w:val="004525F3"/>
    <w:rsid w:val="00454510"/>
    <w:rsid w:val="0047766C"/>
    <w:rsid w:val="0048402C"/>
    <w:rsid w:val="00487257"/>
    <w:rsid w:val="004B11AD"/>
    <w:rsid w:val="004F19C9"/>
    <w:rsid w:val="00540ACC"/>
    <w:rsid w:val="00545A27"/>
    <w:rsid w:val="0058105C"/>
    <w:rsid w:val="00620A00"/>
    <w:rsid w:val="006C7D93"/>
    <w:rsid w:val="00762D5B"/>
    <w:rsid w:val="00764B3B"/>
    <w:rsid w:val="00765C14"/>
    <w:rsid w:val="00782B24"/>
    <w:rsid w:val="007D0661"/>
    <w:rsid w:val="0080653A"/>
    <w:rsid w:val="00816F9B"/>
    <w:rsid w:val="008838C4"/>
    <w:rsid w:val="008C380C"/>
    <w:rsid w:val="008F01AF"/>
    <w:rsid w:val="009C0987"/>
    <w:rsid w:val="009C756D"/>
    <w:rsid w:val="009D4501"/>
    <w:rsid w:val="00A06297"/>
    <w:rsid w:val="00A23370"/>
    <w:rsid w:val="00A24540"/>
    <w:rsid w:val="00A7223D"/>
    <w:rsid w:val="00AA05A7"/>
    <w:rsid w:val="00AA3AF2"/>
    <w:rsid w:val="00AE407A"/>
    <w:rsid w:val="00B17611"/>
    <w:rsid w:val="00B204E3"/>
    <w:rsid w:val="00B30B41"/>
    <w:rsid w:val="00B661D5"/>
    <w:rsid w:val="00BD7301"/>
    <w:rsid w:val="00C27919"/>
    <w:rsid w:val="00C331F6"/>
    <w:rsid w:val="00C43DF7"/>
    <w:rsid w:val="00C85CE9"/>
    <w:rsid w:val="00CA3C0B"/>
    <w:rsid w:val="00CA3F8D"/>
    <w:rsid w:val="00D043B9"/>
    <w:rsid w:val="00D06F05"/>
    <w:rsid w:val="00D11A69"/>
    <w:rsid w:val="00D253D9"/>
    <w:rsid w:val="00D567F0"/>
    <w:rsid w:val="00D67A1D"/>
    <w:rsid w:val="00DB47F4"/>
    <w:rsid w:val="00DB5385"/>
    <w:rsid w:val="00DC2351"/>
    <w:rsid w:val="00E0709D"/>
    <w:rsid w:val="00E34A88"/>
    <w:rsid w:val="00E7752C"/>
    <w:rsid w:val="00EB257C"/>
    <w:rsid w:val="00EB453F"/>
    <w:rsid w:val="00EE00CA"/>
    <w:rsid w:val="00F15F3F"/>
    <w:rsid w:val="00F62F58"/>
    <w:rsid w:val="00F970C0"/>
    <w:rsid w:val="00FA3111"/>
    <w:rsid w:val="00FA69A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54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5451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54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51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5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5EA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1A7800"/>
    <w:pPr>
      <w:spacing w:after="200" w:line="276" w:lineRule="auto"/>
      <w:jc w:val="left"/>
    </w:pPr>
    <w:rPr>
      <w:rFonts w:ascii="Bookman Old Style" w:eastAsia="Bookman Old Style" w:hAnsi="Bookman Old Style" w:cs="Bookman Old Style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A7800"/>
    <w:rPr>
      <w:rFonts w:ascii="Bookman Old Style" w:eastAsia="Bookman Old Style" w:hAnsi="Bookman Old Style" w:cs="Bookman Old Style"/>
      <w:sz w:val="24"/>
      <w:szCs w:val="24"/>
      <w:lang w:val="pt-PT"/>
    </w:rPr>
  </w:style>
  <w:style w:type="paragraph" w:styleId="TextosemFormatao">
    <w:name w:val="Plain Text"/>
    <w:basedOn w:val="Normal"/>
    <w:link w:val="TextosemFormataoChar"/>
    <w:uiPriority w:val="99"/>
    <w:rsid w:val="001A7800"/>
    <w:pPr>
      <w:autoSpaceDE w:val="0"/>
      <w:autoSpaceDN w:val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A78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99"/>
    <w:qFormat/>
    <w:rsid w:val="00D06F05"/>
    <w:pPr>
      <w:spacing w:after="160" w:line="254" w:lineRule="auto"/>
      <w:ind w:left="720"/>
      <w:contextualSpacing/>
      <w:jc w:val="left"/>
    </w:pPr>
    <w:rPr>
      <w:rFonts w:asciiTheme="minorHAnsi" w:eastAsia="Times New Roman" w:hAnsi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54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5451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54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51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5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5EA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1A7800"/>
    <w:pPr>
      <w:spacing w:after="200" w:line="276" w:lineRule="auto"/>
      <w:jc w:val="left"/>
    </w:pPr>
    <w:rPr>
      <w:rFonts w:ascii="Bookman Old Style" w:eastAsia="Bookman Old Style" w:hAnsi="Bookman Old Style" w:cs="Bookman Old Style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A7800"/>
    <w:rPr>
      <w:rFonts w:ascii="Bookman Old Style" w:eastAsia="Bookman Old Style" w:hAnsi="Bookman Old Style" w:cs="Bookman Old Style"/>
      <w:sz w:val="24"/>
      <w:szCs w:val="24"/>
      <w:lang w:val="pt-PT"/>
    </w:rPr>
  </w:style>
  <w:style w:type="paragraph" w:styleId="TextosemFormatao">
    <w:name w:val="Plain Text"/>
    <w:basedOn w:val="Normal"/>
    <w:link w:val="TextosemFormataoChar"/>
    <w:uiPriority w:val="99"/>
    <w:rsid w:val="001A7800"/>
    <w:pPr>
      <w:autoSpaceDE w:val="0"/>
      <w:autoSpaceDN w:val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A78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99"/>
    <w:qFormat/>
    <w:rsid w:val="00D06F05"/>
    <w:pPr>
      <w:spacing w:after="160" w:line="254" w:lineRule="auto"/>
      <w:ind w:left="720"/>
      <w:contextualSpacing/>
      <w:jc w:val="left"/>
    </w:pPr>
    <w:rPr>
      <w:rFonts w:asciiTheme="minorHAnsi" w:eastAsia="Times New Roman" w:hAnsi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1106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24</cp:revision>
  <cp:lastPrinted>2022-01-21T14:24:00Z</cp:lastPrinted>
  <dcterms:created xsi:type="dcterms:W3CDTF">2022-01-20T14:18:00Z</dcterms:created>
  <dcterms:modified xsi:type="dcterms:W3CDTF">2022-01-21T14:25:00Z</dcterms:modified>
</cp:coreProperties>
</file>