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4B46" w:rsidRPr="00337C37" w:rsidRDefault="00F34B46" w:rsidP="00F34B46">
      <w:pPr>
        <w:tabs>
          <w:tab w:val="left" w:pos="2310"/>
          <w:tab w:val="left" w:pos="3285"/>
        </w:tabs>
        <w:spacing w:after="0" w:line="240" w:lineRule="auto"/>
        <w:jc w:val="both"/>
        <w:rPr>
          <w:rFonts w:ascii="Tahoma" w:hAnsi="Tahoma" w:cs="Tahoma"/>
          <w:b/>
          <w:bCs/>
          <w:sz w:val="18"/>
          <w:szCs w:val="18"/>
        </w:rPr>
      </w:pPr>
      <w:r w:rsidRPr="00337C37">
        <w:rPr>
          <w:rFonts w:ascii="Tahoma" w:hAnsi="Tahoma" w:cs="Tahoma"/>
          <w:b/>
          <w:sz w:val="18"/>
          <w:szCs w:val="18"/>
        </w:rPr>
        <w:t>LEI</w:t>
      </w:r>
      <w:r w:rsidRPr="00337C37">
        <w:rPr>
          <w:rFonts w:ascii="Tahoma" w:hAnsi="Tahoma" w:cs="Tahoma"/>
          <w:b/>
          <w:bCs/>
          <w:sz w:val="18"/>
          <w:szCs w:val="18"/>
        </w:rPr>
        <w:t xml:space="preserve"> Nº 1.332/2019 DE  12 DE ABRIL DE 2019</w:t>
      </w:r>
    </w:p>
    <w:p w:rsidR="00F34B46" w:rsidRPr="00337C37" w:rsidRDefault="00F34B46" w:rsidP="00F34B46">
      <w:pPr>
        <w:spacing w:after="0" w:line="240" w:lineRule="auto"/>
        <w:ind w:left="3600"/>
        <w:jc w:val="both"/>
        <w:rPr>
          <w:rFonts w:ascii="Tahoma" w:hAnsi="Tahoma" w:cs="Tahoma"/>
          <w:sz w:val="18"/>
          <w:szCs w:val="18"/>
        </w:rPr>
      </w:pPr>
      <w:r w:rsidRPr="00337C37">
        <w:rPr>
          <w:rFonts w:ascii="Tahoma" w:hAnsi="Tahoma" w:cs="Tahoma"/>
          <w:sz w:val="18"/>
          <w:szCs w:val="18"/>
        </w:rPr>
        <w:t xml:space="preserve">                  </w:t>
      </w:r>
    </w:p>
    <w:p w:rsidR="00F34B46" w:rsidRPr="00337C37" w:rsidRDefault="00F34B46" w:rsidP="00F34B46">
      <w:pPr>
        <w:spacing w:after="0" w:line="240" w:lineRule="auto"/>
        <w:jc w:val="both"/>
        <w:rPr>
          <w:rFonts w:ascii="Tahoma" w:hAnsi="Tahoma" w:cs="Tahoma"/>
          <w:b/>
          <w:sz w:val="18"/>
          <w:szCs w:val="18"/>
        </w:rPr>
      </w:pPr>
      <w:r w:rsidRPr="00337C37">
        <w:rPr>
          <w:rFonts w:ascii="Tahoma" w:hAnsi="Tahoma" w:cs="Tahoma"/>
          <w:b/>
          <w:sz w:val="18"/>
          <w:szCs w:val="18"/>
        </w:rPr>
        <w:t>DISPÕE E AUTORIZA A CELEBRAÇÃO DE CONVÊNIO ENTRE O PODER LEGISLATIVO MUNICIPAL COM AGENTE DE INTEGRAÇÃO, ADEQUANDO-SE ÀS NORMAS DA LEI FEDERAL 11.788 DE 25 DE SETEMBRO DE 2008 E DÁ OUTRAS PROVIDÊNCIAS.</w:t>
      </w:r>
    </w:p>
    <w:p w:rsidR="00F34B46" w:rsidRPr="00337C37" w:rsidRDefault="00F34B46" w:rsidP="00F34B46">
      <w:pPr>
        <w:spacing w:after="0" w:line="240" w:lineRule="auto"/>
        <w:ind w:left="1418"/>
        <w:jc w:val="both"/>
        <w:rPr>
          <w:rFonts w:ascii="Tahoma" w:hAnsi="Tahoma" w:cs="Tahoma"/>
          <w:b/>
          <w:sz w:val="18"/>
          <w:szCs w:val="18"/>
        </w:rPr>
      </w:pPr>
    </w:p>
    <w:p w:rsidR="00F34B46" w:rsidRPr="00337C37" w:rsidRDefault="00F34B46" w:rsidP="00F34B46">
      <w:pPr>
        <w:pStyle w:val="Cabealho"/>
        <w:tabs>
          <w:tab w:val="clear" w:pos="4419"/>
          <w:tab w:val="clear" w:pos="8838"/>
        </w:tabs>
        <w:jc w:val="both"/>
        <w:rPr>
          <w:rFonts w:ascii="Tahoma" w:hAnsi="Tahoma" w:cs="Tahoma"/>
          <w:sz w:val="18"/>
          <w:szCs w:val="18"/>
        </w:rPr>
      </w:pPr>
      <w:r w:rsidRPr="00337C37">
        <w:rPr>
          <w:rFonts w:ascii="Tahoma" w:hAnsi="Tahoma" w:cs="Tahoma"/>
          <w:b/>
          <w:sz w:val="18"/>
          <w:szCs w:val="18"/>
        </w:rPr>
        <w:t>ADELMO ALBERTI</w:t>
      </w:r>
      <w:r w:rsidRPr="00337C37">
        <w:rPr>
          <w:rFonts w:ascii="Tahoma" w:hAnsi="Tahoma" w:cs="Tahoma"/>
          <w:sz w:val="18"/>
          <w:szCs w:val="18"/>
        </w:rPr>
        <w:t>, Prefeito Municipal de Bela Vista do Toldo, Estado de Santa Catarina, usando da competência que lhe confere o Artigo 67, Inciso IV da Lei Orgânica do Município, faz saber a todos que a Câmara de Vereadores aprovou e ele sanciona a seguinte lei.</w:t>
      </w:r>
    </w:p>
    <w:p w:rsidR="00F34B46" w:rsidRPr="00337C37" w:rsidRDefault="00F34B46" w:rsidP="00F34B46">
      <w:pPr>
        <w:spacing w:after="0" w:line="240" w:lineRule="auto"/>
        <w:ind w:left="3402"/>
        <w:jc w:val="both"/>
        <w:rPr>
          <w:rFonts w:ascii="Tahoma" w:hAnsi="Tahoma" w:cs="Tahoma"/>
          <w:sz w:val="18"/>
          <w:szCs w:val="18"/>
        </w:rPr>
      </w:pPr>
    </w:p>
    <w:p w:rsidR="00F34B46" w:rsidRPr="00337C37" w:rsidRDefault="00F34B46" w:rsidP="00F34B46">
      <w:pPr>
        <w:spacing w:after="0" w:line="240" w:lineRule="auto"/>
        <w:jc w:val="both"/>
        <w:rPr>
          <w:rFonts w:ascii="Tahoma" w:hAnsi="Tahoma" w:cs="Tahoma"/>
          <w:sz w:val="18"/>
          <w:szCs w:val="18"/>
        </w:rPr>
      </w:pPr>
      <w:r w:rsidRPr="00337C37">
        <w:rPr>
          <w:rFonts w:ascii="Tahoma" w:hAnsi="Tahoma" w:cs="Tahoma"/>
          <w:b/>
          <w:sz w:val="18"/>
          <w:szCs w:val="18"/>
        </w:rPr>
        <w:t>Art.1º.</w:t>
      </w:r>
      <w:r w:rsidRPr="00337C37">
        <w:rPr>
          <w:rFonts w:ascii="Tahoma" w:hAnsi="Tahoma" w:cs="Tahoma"/>
          <w:sz w:val="18"/>
          <w:szCs w:val="18"/>
        </w:rPr>
        <w:t xml:space="preserve"> Fica o Poder Legislativo Municipal autorizado a celebrar convênio com o Agente de Integração “Centro de Integração de Estudantes - ESTÁGIOS CIN”, pessoa jurídica de direito privado, sem fins lucrativos, inscrita no CNPJ sob nº 03.233.240/0001-24, de acordo com o art. 24, inciso XIII, da Lei Federal nº 8.666/93, para conceder oportunidades de estágio a estudantes de nível superior, de cursos profissionalizantes técnicos, ensino médio, educação especial e dos anos finais do ensino fundamental, vinculados à estrutura do ensino particular e ensino público, de acordo com as disposições da Lei Federal nº 11.788/08.</w:t>
      </w:r>
    </w:p>
    <w:p w:rsidR="00F34B46" w:rsidRDefault="00F34B46" w:rsidP="00F34B46">
      <w:pPr>
        <w:spacing w:after="0" w:line="240" w:lineRule="auto"/>
        <w:jc w:val="both"/>
        <w:rPr>
          <w:rFonts w:ascii="Tahoma" w:hAnsi="Tahoma" w:cs="Tahoma"/>
          <w:b/>
          <w:sz w:val="18"/>
          <w:szCs w:val="18"/>
        </w:rPr>
      </w:pPr>
    </w:p>
    <w:p w:rsidR="00F34B46" w:rsidRPr="00337C37" w:rsidRDefault="00F34B46" w:rsidP="00F34B46">
      <w:pPr>
        <w:spacing w:after="0" w:line="240" w:lineRule="auto"/>
        <w:jc w:val="both"/>
        <w:rPr>
          <w:rFonts w:ascii="Tahoma" w:hAnsi="Tahoma" w:cs="Tahoma"/>
          <w:sz w:val="18"/>
          <w:szCs w:val="18"/>
        </w:rPr>
      </w:pPr>
      <w:r w:rsidRPr="00337C37">
        <w:rPr>
          <w:rFonts w:ascii="Tahoma" w:hAnsi="Tahoma" w:cs="Tahoma"/>
          <w:b/>
          <w:sz w:val="18"/>
          <w:szCs w:val="18"/>
        </w:rPr>
        <w:t>Parágrafo único-</w:t>
      </w:r>
      <w:r w:rsidRPr="00337C37">
        <w:rPr>
          <w:rFonts w:ascii="Tahoma" w:hAnsi="Tahoma" w:cs="Tahoma"/>
          <w:sz w:val="18"/>
          <w:szCs w:val="18"/>
        </w:rPr>
        <w:t xml:space="preserve"> Estágio é ato educativo escolar supervisionado, desenvolvido em ambiente de trabalho, visando à preparação para o trabalho produtivo, através do aprendizado das competências da própria atividade profissional.</w:t>
      </w:r>
    </w:p>
    <w:p w:rsidR="00F34B46" w:rsidRPr="00337C37" w:rsidRDefault="00F34B46" w:rsidP="00F34B46">
      <w:pPr>
        <w:spacing w:after="0" w:line="240" w:lineRule="auto"/>
        <w:ind w:firstLine="709"/>
        <w:jc w:val="both"/>
        <w:rPr>
          <w:rFonts w:ascii="Tahoma" w:hAnsi="Tahoma" w:cs="Tahoma"/>
          <w:b/>
          <w:sz w:val="18"/>
          <w:szCs w:val="18"/>
        </w:rPr>
      </w:pPr>
    </w:p>
    <w:p w:rsidR="00F34B46" w:rsidRPr="00337C37" w:rsidRDefault="00F34B46" w:rsidP="00F34B46">
      <w:pPr>
        <w:spacing w:after="0" w:line="240" w:lineRule="auto"/>
        <w:jc w:val="both"/>
        <w:rPr>
          <w:rFonts w:ascii="Tahoma" w:hAnsi="Tahoma" w:cs="Tahoma"/>
          <w:sz w:val="18"/>
          <w:szCs w:val="18"/>
        </w:rPr>
      </w:pPr>
      <w:r w:rsidRPr="00337C37">
        <w:rPr>
          <w:rFonts w:ascii="Tahoma" w:hAnsi="Tahoma" w:cs="Tahoma"/>
          <w:b/>
          <w:sz w:val="18"/>
          <w:szCs w:val="18"/>
        </w:rPr>
        <w:t>Art.2º.</w:t>
      </w:r>
      <w:r w:rsidRPr="00337C37">
        <w:rPr>
          <w:rFonts w:ascii="Tahoma" w:hAnsi="Tahoma" w:cs="Tahoma"/>
          <w:sz w:val="18"/>
          <w:szCs w:val="18"/>
        </w:rPr>
        <w:t xml:space="preserve"> Podem ser contratados como estagiários pelo Poder Legislativo Municipal os </w:t>
      </w:r>
      <w:proofErr w:type="spellStart"/>
      <w:r w:rsidRPr="00337C37">
        <w:rPr>
          <w:rFonts w:ascii="Tahoma" w:hAnsi="Tahoma" w:cs="Tahoma"/>
          <w:sz w:val="18"/>
          <w:szCs w:val="18"/>
        </w:rPr>
        <w:t>educandos</w:t>
      </w:r>
      <w:proofErr w:type="spellEnd"/>
      <w:r w:rsidRPr="00337C37">
        <w:rPr>
          <w:rFonts w:ascii="Tahoma" w:hAnsi="Tahoma" w:cs="Tahoma"/>
          <w:sz w:val="18"/>
          <w:szCs w:val="18"/>
        </w:rPr>
        <w:t xml:space="preserve"> que efetivamente estejam frequentando o ensino regular em instituição reconhecida pelo MEC:</w:t>
      </w:r>
    </w:p>
    <w:p w:rsidR="00F34B46" w:rsidRPr="00337C37" w:rsidRDefault="00F34B46" w:rsidP="00F34B46">
      <w:pPr>
        <w:spacing w:after="0" w:line="240" w:lineRule="auto"/>
        <w:jc w:val="both"/>
        <w:rPr>
          <w:rFonts w:ascii="Tahoma" w:hAnsi="Tahoma" w:cs="Tahoma"/>
          <w:sz w:val="18"/>
          <w:szCs w:val="18"/>
        </w:rPr>
      </w:pPr>
      <w:r w:rsidRPr="00337C37">
        <w:rPr>
          <w:rFonts w:ascii="Tahoma" w:hAnsi="Tahoma" w:cs="Tahoma"/>
          <w:b/>
          <w:sz w:val="18"/>
          <w:szCs w:val="18"/>
        </w:rPr>
        <w:t>I–</w:t>
      </w:r>
      <w:r w:rsidRPr="00337C37">
        <w:rPr>
          <w:rFonts w:ascii="Tahoma" w:hAnsi="Tahoma" w:cs="Tahoma"/>
          <w:sz w:val="18"/>
          <w:szCs w:val="18"/>
        </w:rPr>
        <w:t xml:space="preserve"> De educação superior;</w:t>
      </w:r>
    </w:p>
    <w:p w:rsidR="00F34B46" w:rsidRPr="00337C37" w:rsidRDefault="00F34B46" w:rsidP="00F34B46">
      <w:pPr>
        <w:spacing w:after="0" w:line="240" w:lineRule="auto"/>
        <w:jc w:val="both"/>
        <w:rPr>
          <w:rFonts w:ascii="Tahoma" w:hAnsi="Tahoma" w:cs="Tahoma"/>
          <w:sz w:val="18"/>
          <w:szCs w:val="18"/>
        </w:rPr>
      </w:pPr>
      <w:r w:rsidRPr="00337C37">
        <w:rPr>
          <w:rFonts w:ascii="Tahoma" w:hAnsi="Tahoma" w:cs="Tahoma"/>
          <w:b/>
          <w:sz w:val="18"/>
          <w:szCs w:val="18"/>
        </w:rPr>
        <w:t>II–</w:t>
      </w:r>
      <w:r w:rsidRPr="00337C37">
        <w:rPr>
          <w:rFonts w:ascii="Tahoma" w:hAnsi="Tahoma" w:cs="Tahoma"/>
          <w:sz w:val="18"/>
          <w:szCs w:val="18"/>
        </w:rPr>
        <w:t xml:space="preserve"> De educação profissional;</w:t>
      </w:r>
    </w:p>
    <w:p w:rsidR="00F34B46" w:rsidRPr="00337C37" w:rsidRDefault="00F34B46" w:rsidP="00F34B46">
      <w:pPr>
        <w:spacing w:after="0" w:line="240" w:lineRule="auto"/>
        <w:jc w:val="both"/>
        <w:rPr>
          <w:rFonts w:ascii="Tahoma" w:hAnsi="Tahoma" w:cs="Tahoma"/>
          <w:sz w:val="18"/>
          <w:szCs w:val="18"/>
        </w:rPr>
      </w:pPr>
      <w:r w:rsidRPr="00337C37">
        <w:rPr>
          <w:rFonts w:ascii="Tahoma" w:hAnsi="Tahoma" w:cs="Tahoma"/>
          <w:b/>
          <w:sz w:val="18"/>
          <w:szCs w:val="18"/>
        </w:rPr>
        <w:t>III–</w:t>
      </w:r>
      <w:r w:rsidRPr="00337C37">
        <w:rPr>
          <w:rFonts w:ascii="Tahoma" w:hAnsi="Tahoma" w:cs="Tahoma"/>
          <w:sz w:val="18"/>
          <w:szCs w:val="18"/>
        </w:rPr>
        <w:t xml:space="preserve"> De ensino médio;</w:t>
      </w:r>
    </w:p>
    <w:p w:rsidR="00F34B46" w:rsidRPr="00337C37" w:rsidRDefault="00F34B46" w:rsidP="00F34B46">
      <w:pPr>
        <w:spacing w:after="0" w:line="240" w:lineRule="auto"/>
        <w:jc w:val="both"/>
        <w:rPr>
          <w:rFonts w:ascii="Tahoma" w:hAnsi="Tahoma" w:cs="Tahoma"/>
          <w:sz w:val="18"/>
          <w:szCs w:val="18"/>
        </w:rPr>
      </w:pPr>
      <w:r w:rsidRPr="00337C37">
        <w:rPr>
          <w:rFonts w:ascii="Tahoma" w:hAnsi="Tahoma" w:cs="Tahoma"/>
          <w:b/>
          <w:sz w:val="18"/>
          <w:szCs w:val="18"/>
        </w:rPr>
        <w:t>IV–</w:t>
      </w:r>
      <w:r w:rsidRPr="00337C37">
        <w:rPr>
          <w:rFonts w:ascii="Tahoma" w:hAnsi="Tahoma" w:cs="Tahoma"/>
          <w:sz w:val="18"/>
          <w:szCs w:val="18"/>
        </w:rPr>
        <w:t xml:space="preserve"> De educação especial e dos anos finais do ensino fundamental.</w:t>
      </w:r>
    </w:p>
    <w:p w:rsidR="00F34B46" w:rsidRPr="00337C37" w:rsidRDefault="00F34B46" w:rsidP="00F34B46">
      <w:pPr>
        <w:spacing w:after="0" w:line="240" w:lineRule="auto"/>
        <w:jc w:val="both"/>
        <w:rPr>
          <w:rFonts w:ascii="Tahoma" w:hAnsi="Tahoma" w:cs="Tahoma"/>
          <w:sz w:val="18"/>
          <w:szCs w:val="18"/>
        </w:rPr>
      </w:pPr>
    </w:p>
    <w:p w:rsidR="00F34B46" w:rsidRPr="00337C37" w:rsidRDefault="00F34B46" w:rsidP="00F34B46">
      <w:pPr>
        <w:spacing w:after="0" w:line="240" w:lineRule="auto"/>
        <w:jc w:val="both"/>
        <w:rPr>
          <w:rFonts w:ascii="Tahoma" w:hAnsi="Tahoma" w:cs="Tahoma"/>
          <w:sz w:val="18"/>
          <w:szCs w:val="18"/>
        </w:rPr>
      </w:pPr>
      <w:r w:rsidRPr="00337C37">
        <w:rPr>
          <w:rFonts w:ascii="Tahoma" w:hAnsi="Tahoma" w:cs="Tahoma"/>
          <w:b/>
          <w:sz w:val="18"/>
          <w:szCs w:val="18"/>
        </w:rPr>
        <w:t>Art.3º.</w:t>
      </w:r>
      <w:r w:rsidRPr="00337C37">
        <w:rPr>
          <w:rFonts w:ascii="Tahoma" w:hAnsi="Tahoma" w:cs="Tahoma"/>
          <w:sz w:val="18"/>
          <w:szCs w:val="18"/>
        </w:rPr>
        <w:t xml:space="preserve"> O Poder Legislativo Municipal poderá contratar estagiários no limite máximo da proporção de 01 (um) estagiário para cada 05 (cinco) servidores que possuir em seus quadros.</w:t>
      </w:r>
    </w:p>
    <w:p w:rsidR="00F34B46" w:rsidRPr="00337C37" w:rsidRDefault="00F34B46" w:rsidP="00F34B46">
      <w:pPr>
        <w:spacing w:after="0" w:line="240" w:lineRule="auto"/>
        <w:ind w:firstLine="709"/>
        <w:jc w:val="both"/>
        <w:rPr>
          <w:rFonts w:ascii="Tahoma" w:hAnsi="Tahoma" w:cs="Tahoma"/>
          <w:sz w:val="18"/>
          <w:szCs w:val="18"/>
        </w:rPr>
      </w:pPr>
    </w:p>
    <w:p w:rsidR="00F34B46" w:rsidRPr="00337C37" w:rsidRDefault="00F34B46" w:rsidP="00F34B46">
      <w:pPr>
        <w:spacing w:after="0" w:line="240" w:lineRule="auto"/>
        <w:jc w:val="both"/>
        <w:rPr>
          <w:rFonts w:ascii="Tahoma" w:hAnsi="Tahoma" w:cs="Tahoma"/>
          <w:sz w:val="18"/>
          <w:szCs w:val="18"/>
        </w:rPr>
      </w:pPr>
      <w:r w:rsidRPr="00337C37">
        <w:rPr>
          <w:rFonts w:ascii="Tahoma" w:hAnsi="Tahoma" w:cs="Tahoma"/>
          <w:b/>
          <w:sz w:val="18"/>
          <w:szCs w:val="18"/>
        </w:rPr>
        <w:t>§ 1º.</w:t>
      </w:r>
      <w:r w:rsidRPr="00337C37">
        <w:rPr>
          <w:rFonts w:ascii="Tahoma" w:hAnsi="Tahoma" w:cs="Tahoma"/>
          <w:sz w:val="18"/>
          <w:szCs w:val="18"/>
        </w:rPr>
        <w:t xml:space="preserve"> Quando, em razão do número de servidores, não for possível o cálculo de número inteiro de estagiários, poderá a quantidade de estagiários ser arredondada para a imediatamente maior.</w:t>
      </w:r>
    </w:p>
    <w:p w:rsidR="00F34B46" w:rsidRPr="00337C37" w:rsidRDefault="00F34B46" w:rsidP="00F34B46">
      <w:pPr>
        <w:spacing w:after="0" w:line="240" w:lineRule="auto"/>
        <w:ind w:firstLine="709"/>
        <w:jc w:val="both"/>
        <w:rPr>
          <w:rFonts w:ascii="Tahoma" w:hAnsi="Tahoma" w:cs="Tahoma"/>
          <w:sz w:val="18"/>
          <w:szCs w:val="18"/>
        </w:rPr>
      </w:pPr>
    </w:p>
    <w:p w:rsidR="00F34B46" w:rsidRPr="00337C37" w:rsidRDefault="00F34B46" w:rsidP="00F34B46">
      <w:pPr>
        <w:spacing w:after="0" w:line="240" w:lineRule="auto"/>
        <w:jc w:val="both"/>
        <w:rPr>
          <w:rFonts w:ascii="Tahoma" w:hAnsi="Tahoma" w:cs="Tahoma"/>
          <w:sz w:val="18"/>
          <w:szCs w:val="18"/>
        </w:rPr>
      </w:pPr>
      <w:r w:rsidRPr="00337C37">
        <w:rPr>
          <w:rFonts w:ascii="Tahoma" w:hAnsi="Tahoma" w:cs="Tahoma"/>
          <w:b/>
          <w:sz w:val="18"/>
          <w:szCs w:val="18"/>
        </w:rPr>
        <w:t>§ 2º.</w:t>
      </w:r>
      <w:r w:rsidRPr="00337C37">
        <w:rPr>
          <w:rFonts w:ascii="Tahoma" w:hAnsi="Tahoma" w:cs="Tahoma"/>
          <w:sz w:val="18"/>
          <w:szCs w:val="18"/>
        </w:rPr>
        <w:t xml:space="preserve"> Considera-se servidor, para os termos deste artigo, o funcionário efetivo e os ocupantes de cargos em comissão.</w:t>
      </w:r>
    </w:p>
    <w:p w:rsidR="00F34B46" w:rsidRPr="00337C37" w:rsidRDefault="00F34B46" w:rsidP="00F34B46">
      <w:pPr>
        <w:spacing w:after="0" w:line="240" w:lineRule="auto"/>
        <w:ind w:firstLine="709"/>
        <w:jc w:val="both"/>
        <w:rPr>
          <w:rFonts w:ascii="Tahoma" w:hAnsi="Tahoma" w:cs="Tahoma"/>
          <w:sz w:val="18"/>
          <w:szCs w:val="18"/>
        </w:rPr>
      </w:pPr>
    </w:p>
    <w:p w:rsidR="00F34B46" w:rsidRPr="00337C37" w:rsidRDefault="00F34B46" w:rsidP="00F34B46">
      <w:pPr>
        <w:spacing w:after="0" w:line="240" w:lineRule="auto"/>
        <w:jc w:val="both"/>
        <w:rPr>
          <w:rFonts w:ascii="Tahoma" w:hAnsi="Tahoma" w:cs="Tahoma"/>
          <w:sz w:val="18"/>
          <w:szCs w:val="18"/>
        </w:rPr>
      </w:pPr>
      <w:r w:rsidRPr="00337C37">
        <w:rPr>
          <w:rFonts w:ascii="Tahoma" w:hAnsi="Tahoma" w:cs="Tahoma"/>
          <w:b/>
          <w:sz w:val="18"/>
          <w:szCs w:val="18"/>
        </w:rPr>
        <w:t>§ 3º.</w:t>
      </w:r>
      <w:r w:rsidRPr="00337C37">
        <w:rPr>
          <w:rFonts w:ascii="Tahoma" w:hAnsi="Tahoma" w:cs="Tahoma"/>
          <w:sz w:val="18"/>
          <w:szCs w:val="18"/>
        </w:rPr>
        <w:t xml:space="preserve"> Não se aplica o disposto no </w:t>
      </w:r>
      <w:r w:rsidRPr="00337C37">
        <w:rPr>
          <w:rFonts w:ascii="Tahoma" w:hAnsi="Tahoma" w:cs="Tahoma"/>
          <w:i/>
          <w:sz w:val="18"/>
          <w:szCs w:val="18"/>
        </w:rPr>
        <w:t>caput</w:t>
      </w:r>
      <w:r w:rsidRPr="00337C37">
        <w:rPr>
          <w:rFonts w:ascii="Tahoma" w:hAnsi="Tahoma" w:cs="Tahoma"/>
          <w:sz w:val="18"/>
          <w:szCs w:val="18"/>
        </w:rPr>
        <w:t xml:space="preserve"> deste artigo aos estágios de nível superior e de nível médio profissional.</w:t>
      </w:r>
    </w:p>
    <w:p w:rsidR="00F34B46" w:rsidRPr="00337C37" w:rsidRDefault="00F34B46" w:rsidP="00F34B46">
      <w:pPr>
        <w:spacing w:after="0" w:line="240" w:lineRule="auto"/>
        <w:ind w:firstLine="709"/>
        <w:jc w:val="both"/>
        <w:rPr>
          <w:rFonts w:ascii="Tahoma" w:hAnsi="Tahoma" w:cs="Tahoma"/>
          <w:sz w:val="18"/>
          <w:szCs w:val="18"/>
        </w:rPr>
      </w:pPr>
    </w:p>
    <w:p w:rsidR="00F34B46" w:rsidRPr="00337C37" w:rsidRDefault="00F34B46" w:rsidP="00F34B46">
      <w:pPr>
        <w:spacing w:after="0" w:line="240" w:lineRule="auto"/>
        <w:jc w:val="both"/>
        <w:rPr>
          <w:rFonts w:ascii="Tahoma" w:hAnsi="Tahoma" w:cs="Tahoma"/>
          <w:sz w:val="18"/>
          <w:szCs w:val="18"/>
        </w:rPr>
      </w:pPr>
      <w:r w:rsidRPr="00337C37">
        <w:rPr>
          <w:rFonts w:ascii="Tahoma" w:hAnsi="Tahoma" w:cs="Tahoma"/>
          <w:b/>
          <w:sz w:val="18"/>
          <w:szCs w:val="18"/>
        </w:rPr>
        <w:t>Art.4º.</w:t>
      </w:r>
      <w:r w:rsidRPr="00337C37">
        <w:rPr>
          <w:rFonts w:ascii="Tahoma" w:hAnsi="Tahoma" w:cs="Tahoma"/>
          <w:sz w:val="18"/>
          <w:szCs w:val="18"/>
        </w:rPr>
        <w:t xml:space="preserve"> O estágio perante o Poder Legislativo Municipal terá duração máxima e improrrogável de 02 (dois) anos.</w:t>
      </w:r>
    </w:p>
    <w:p w:rsidR="00F34B46" w:rsidRPr="00337C37" w:rsidRDefault="00F34B46" w:rsidP="00F34B46">
      <w:pPr>
        <w:spacing w:after="0" w:line="240" w:lineRule="auto"/>
        <w:ind w:firstLine="709"/>
        <w:jc w:val="both"/>
        <w:rPr>
          <w:rFonts w:ascii="Tahoma" w:hAnsi="Tahoma" w:cs="Tahoma"/>
          <w:sz w:val="18"/>
          <w:szCs w:val="18"/>
        </w:rPr>
      </w:pPr>
    </w:p>
    <w:p w:rsidR="00F34B46" w:rsidRPr="00337C37" w:rsidRDefault="00F34B46" w:rsidP="00F34B46">
      <w:pPr>
        <w:spacing w:after="0" w:line="240" w:lineRule="auto"/>
        <w:jc w:val="both"/>
        <w:rPr>
          <w:rFonts w:ascii="Tahoma" w:hAnsi="Tahoma" w:cs="Tahoma"/>
          <w:sz w:val="18"/>
          <w:szCs w:val="18"/>
        </w:rPr>
      </w:pPr>
      <w:r w:rsidRPr="00337C37">
        <w:rPr>
          <w:rFonts w:ascii="Tahoma" w:hAnsi="Tahoma" w:cs="Tahoma"/>
          <w:b/>
          <w:sz w:val="18"/>
          <w:szCs w:val="18"/>
        </w:rPr>
        <w:t>Art.5º.</w:t>
      </w:r>
      <w:r w:rsidRPr="00337C37">
        <w:rPr>
          <w:rFonts w:ascii="Tahoma" w:hAnsi="Tahoma" w:cs="Tahoma"/>
          <w:sz w:val="18"/>
          <w:szCs w:val="18"/>
        </w:rPr>
        <w:t xml:space="preserve"> Os estágios oferecidos pelo Poder Legislativo Municipal terão carga horária máxima de:</w:t>
      </w:r>
    </w:p>
    <w:p w:rsidR="00F34B46" w:rsidRPr="00337C37" w:rsidRDefault="00F34B46" w:rsidP="00F34B46">
      <w:pPr>
        <w:spacing w:after="0" w:line="240" w:lineRule="auto"/>
        <w:jc w:val="both"/>
        <w:rPr>
          <w:rFonts w:ascii="Tahoma" w:hAnsi="Tahoma" w:cs="Tahoma"/>
          <w:sz w:val="18"/>
          <w:szCs w:val="18"/>
        </w:rPr>
      </w:pPr>
      <w:r w:rsidRPr="00337C37">
        <w:rPr>
          <w:rFonts w:ascii="Tahoma" w:hAnsi="Tahoma" w:cs="Tahoma"/>
          <w:b/>
          <w:sz w:val="18"/>
          <w:szCs w:val="18"/>
        </w:rPr>
        <w:t>I–</w:t>
      </w:r>
      <w:r w:rsidRPr="00337C37">
        <w:rPr>
          <w:rFonts w:ascii="Tahoma" w:hAnsi="Tahoma" w:cs="Tahoma"/>
          <w:sz w:val="18"/>
          <w:szCs w:val="18"/>
        </w:rPr>
        <w:t xml:space="preserve"> 6 (seis) horas diárias e 30 (trinta) horas semanais para os </w:t>
      </w:r>
      <w:proofErr w:type="spellStart"/>
      <w:r w:rsidRPr="00337C37">
        <w:rPr>
          <w:rFonts w:ascii="Tahoma" w:hAnsi="Tahoma" w:cs="Tahoma"/>
          <w:sz w:val="18"/>
          <w:szCs w:val="18"/>
        </w:rPr>
        <w:t>educandos</w:t>
      </w:r>
      <w:proofErr w:type="spellEnd"/>
      <w:r w:rsidRPr="00337C37">
        <w:rPr>
          <w:rFonts w:ascii="Tahoma" w:hAnsi="Tahoma" w:cs="Tahoma"/>
          <w:sz w:val="18"/>
          <w:szCs w:val="18"/>
        </w:rPr>
        <w:t xml:space="preserve"> descritos nos incisos I, II e III do artigo segundo desta Lei;</w:t>
      </w:r>
    </w:p>
    <w:p w:rsidR="00F34B46" w:rsidRPr="00337C37" w:rsidRDefault="00F34B46" w:rsidP="00F34B46">
      <w:pPr>
        <w:spacing w:after="0" w:line="240" w:lineRule="auto"/>
        <w:jc w:val="both"/>
        <w:rPr>
          <w:rFonts w:ascii="Tahoma" w:hAnsi="Tahoma" w:cs="Tahoma"/>
          <w:sz w:val="18"/>
          <w:szCs w:val="18"/>
        </w:rPr>
      </w:pPr>
      <w:r w:rsidRPr="00337C37">
        <w:rPr>
          <w:rFonts w:ascii="Tahoma" w:hAnsi="Tahoma" w:cs="Tahoma"/>
          <w:b/>
          <w:sz w:val="18"/>
          <w:szCs w:val="18"/>
        </w:rPr>
        <w:t>II–</w:t>
      </w:r>
      <w:r w:rsidRPr="00337C37">
        <w:rPr>
          <w:rFonts w:ascii="Tahoma" w:hAnsi="Tahoma" w:cs="Tahoma"/>
          <w:sz w:val="18"/>
          <w:szCs w:val="18"/>
        </w:rPr>
        <w:t xml:space="preserve"> 4 (quatro) horas diárias e 20 (vinte) horas semanais para os </w:t>
      </w:r>
      <w:proofErr w:type="spellStart"/>
      <w:r w:rsidRPr="00337C37">
        <w:rPr>
          <w:rFonts w:ascii="Tahoma" w:hAnsi="Tahoma" w:cs="Tahoma"/>
          <w:sz w:val="18"/>
          <w:szCs w:val="18"/>
        </w:rPr>
        <w:t>educandos</w:t>
      </w:r>
      <w:proofErr w:type="spellEnd"/>
      <w:r w:rsidRPr="00337C37">
        <w:rPr>
          <w:rFonts w:ascii="Tahoma" w:hAnsi="Tahoma" w:cs="Tahoma"/>
          <w:sz w:val="18"/>
          <w:szCs w:val="18"/>
        </w:rPr>
        <w:t xml:space="preserve"> descritos no inciso IV do artigo segundo desta Lei.</w:t>
      </w:r>
    </w:p>
    <w:p w:rsidR="00F34B46" w:rsidRDefault="00F34B46" w:rsidP="00F34B46">
      <w:pPr>
        <w:spacing w:after="0" w:line="240" w:lineRule="auto"/>
        <w:jc w:val="both"/>
        <w:rPr>
          <w:rFonts w:ascii="Tahoma" w:hAnsi="Tahoma" w:cs="Tahoma"/>
          <w:b/>
          <w:sz w:val="18"/>
          <w:szCs w:val="18"/>
        </w:rPr>
      </w:pPr>
    </w:p>
    <w:p w:rsidR="00F34B46" w:rsidRPr="00337C37" w:rsidRDefault="00F34B46" w:rsidP="00F34B46">
      <w:pPr>
        <w:spacing w:after="0" w:line="240" w:lineRule="auto"/>
        <w:jc w:val="both"/>
        <w:rPr>
          <w:rFonts w:ascii="Tahoma" w:hAnsi="Tahoma" w:cs="Tahoma"/>
          <w:sz w:val="18"/>
          <w:szCs w:val="18"/>
        </w:rPr>
      </w:pPr>
      <w:r w:rsidRPr="00337C37">
        <w:rPr>
          <w:rFonts w:ascii="Tahoma" w:hAnsi="Tahoma" w:cs="Tahoma"/>
          <w:b/>
          <w:sz w:val="18"/>
          <w:szCs w:val="18"/>
        </w:rPr>
        <w:t>Art.6º.</w:t>
      </w:r>
      <w:r w:rsidRPr="00337C37">
        <w:rPr>
          <w:rFonts w:ascii="Tahoma" w:hAnsi="Tahoma" w:cs="Tahoma"/>
          <w:sz w:val="18"/>
          <w:szCs w:val="18"/>
        </w:rPr>
        <w:t xml:space="preserve"> É assegurado ao estagiário o recesso de 30 (trinta) dias por período de um ano de estágio, sendo o recesso concedido de forma proporcional, nos casos em que o estágio tiver duração inferior a doze meses.</w:t>
      </w:r>
    </w:p>
    <w:p w:rsidR="00F34B46" w:rsidRPr="00337C37" w:rsidRDefault="00F34B46" w:rsidP="00F34B46">
      <w:pPr>
        <w:spacing w:after="0" w:line="240" w:lineRule="auto"/>
        <w:ind w:firstLine="709"/>
        <w:jc w:val="both"/>
        <w:rPr>
          <w:rFonts w:ascii="Tahoma" w:hAnsi="Tahoma" w:cs="Tahoma"/>
          <w:sz w:val="18"/>
          <w:szCs w:val="18"/>
        </w:rPr>
      </w:pPr>
    </w:p>
    <w:p w:rsidR="00F34B46" w:rsidRPr="00337C37" w:rsidRDefault="00F34B46" w:rsidP="00F34B46">
      <w:pPr>
        <w:spacing w:after="0" w:line="240" w:lineRule="auto"/>
        <w:jc w:val="both"/>
        <w:rPr>
          <w:rFonts w:ascii="Tahoma" w:hAnsi="Tahoma" w:cs="Tahoma"/>
          <w:sz w:val="18"/>
          <w:szCs w:val="18"/>
        </w:rPr>
      </w:pPr>
      <w:r w:rsidRPr="00337C37">
        <w:rPr>
          <w:rFonts w:ascii="Tahoma" w:hAnsi="Tahoma" w:cs="Tahoma"/>
          <w:b/>
          <w:sz w:val="18"/>
          <w:szCs w:val="18"/>
        </w:rPr>
        <w:t>Art.7º.</w:t>
      </w:r>
      <w:r w:rsidRPr="00337C37">
        <w:rPr>
          <w:rFonts w:ascii="Tahoma" w:hAnsi="Tahoma" w:cs="Tahoma"/>
          <w:sz w:val="18"/>
          <w:szCs w:val="18"/>
        </w:rPr>
        <w:t xml:space="preserve"> O estagiário poderá receber bolsa-auxílio, sempre respeitando a carga horária máxima prevista no art. 5º desta Lei, nos valores assim descritos:</w:t>
      </w:r>
    </w:p>
    <w:p w:rsidR="00F34B46" w:rsidRPr="00337C37" w:rsidRDefault="00F34B46" w:rsidP="00F34B46">
      <w:pPr>
        <w:spacing w:after="0" w:line="240" w:lineRule="auto"/>
        <w:jc w:val="both"/>
        <w:rPr>
          <w:rFonts w:ascii="Tahoma" w:hAnsi="Tahoma" w:cs="Tahoma"/>
          <w:sz w:val="18"/>
          <w:szCs w:val="18"/>
        </w:rPr>
      </w:pPr>
      <w:r w:rsidRPr="00337C37">
        <w:rPr>
          <w:rFonts w:ascii="Tahoma" w:hAnsi="Tahoma" w:cs="Tahoma"/>
          <w:b/>
          <w:sz w:val="18"/>
          <w:szCs w:val="18"/>
        </w:rPr>
        <w:t>I–</w:t>
      </w:r>
      <w:r w:rsidRPr="00337C37">
        <w:rPr>
          <w:rFonts w:ascii="Tahoma" w:hAnsi="Tahoma" w:cs="Tahoma"/>
          <w:sz w:val="18"/>
          <w:szCs w:val="18"/>
        </w:rPr>
        <w:t xml:space="preserve"> R$ 700,00 (setecentos reais) correspondente a 30 horas semanais para o estagiário de ensino superior;</w:t>
      </w:r>
    </w:p>
    <w:p w:rsidR="00F34B46" w:rsidRPr="00337C37" w:rsidRDefault="00F34B46" w:rsidP="00F34B46">
      <w:pPr>
        <w:spacing w:after="0" w:line="240" w:lineRule="auto"/>
        <w:jc w:val="both"/>
        <w:rPr>
          <w:rFonts w:ascii="Tahoma" w:hAnsi="Tahoma" w:cs="Tahoma"/>
          <w:sz w:val="18"/>
          <w:szCs w:val="18"/>
        </w:rPr>
      </w:pPr>
      <w:r w:rsidRPr="00337C37">
        <w:rPr>
          <w:rFonts w:ascii="Tahoma" w:hAnsi="Tahoma" w:cs="Tahoma"/>
          <w:b/>
          <w:sz w:val="18"/>
          <w:szCs w:val="18"/>
        </w:rPr>
        <w:t>II–</w:t>
      </w:r>
      <w:r w:rsidRPr="00337C37">
        <w:rPr>
          <w:rFonts w:ascii="Tahoma" w:hAnsi="Tahoma" w:cs="Tahoma"/>
          <w:sz w:val="18"/>
          <w:szCs w:val="18"/>
        </w:rPr>
        <w:t xml:space="preserve"> R$ 450,00 (quatrocentos e cinquenta reais) correspondente a 30 horas para o estagiário de ensino médio e educação profissional;</w:t>
      </w:r>
    </w:p>
    <w:p w:rsidR="00F34B46" w:rsidRPr="00337C37" w:rsidRDefault="00F34B46" w:rsidP="00F34B46">
      <w:pPr>
        <w:spacing w:after="0" w:line="240" w:lineRule="auto"/>
        <w:jc w:val="both"/>
        <w:rPr>
          <w:rFonts w:ascii="Tahoma" w:hAnsi="Tahoma" w:cs="Tahoma"/>
          <w:sz w:val="18"/>
          <w:szCs w:val="18"/>
        </w:rPr>
      </w:pPr>
      <w:r w:rsidRPr="00337C37">
        <w:rPr>
          <w:rFonts w:ascii="Tahoma" w:hAnsi="Tahoma" w:cs="Tahoma"/>
          <w:b/>
          <w:sz w:val="18"/>
          <w:szCs w:val="18"/>
        </w:rPr>
        <w:t>III–</w:t>
      </w:r>
      <w:r w:rsidRPr="00337C37">
        <w:rPr>
          <w:rFonts w:ascii="Tahoma" w:hAnsi="Tahoma" w:cs="Tahoma"/>
          <w:sz w:val="18"/>
          <w:szCs w:val="18"/>
        </w:rPr>
        <w:t xml:space="preserve"> R$ 250,00 (duzentos e cinquenta reais) correspondente a 20 horas para o estagiário de educação especial e dos anos finais do ensino fundamental.</w:t>
      </w:r>
    </w:p>
    <w:p w:rsidR="00F34B46" w:rsidRPr="00337C37" w:rsidRDefault="00F34B46" w:rsidP="00F34B46">
      <w:pPr>
        <w:spacing w:after="0" w:line="240" w:lineRule="auto"/>
        <w:jc w:val="both"/>
        <w:rPr>
          <w:rFonts w:ascii="Tahoma" w:hAnsi="Tahoma" w:cs="Tahoma"/>
          <w:sz w:val="18"/>
          <w:szCs w:val="18"/>
        </w:rPr>
      </w:pPr>
      <w:r w:rsidRPr="00337C37">
        <w:rPr>
          <w:rFonts w:ascii="Tahoma" w:hAnsi="Tahoma" w:cs="Tahoma"/>
          <w:b/>
          <w:sz w:val="18"/>
          <w:szCs w:val="18"/>
        </w:rPr>
        <w:t>§1º.</w:t>
      </w:r>
      <w:r w:rsidRPr="00337C37">
        <w:rPr>
          <w:rFonts w:ascii="Tahoma" w:hAnsi="Tahoma" w:cs="Tahoma"/>
          <w:sz w:val="18"/>
          <w:szCs w:val="18"/>
        </w:rPr>
        <w:t xml:space="preserve"> Os valores descritos serão pagos proporcionalmente às horas estagiadas, nos casos em que os estagiários forem contratados com uma carga horária inferior ao máximo.</w:t>
      </w:r>
    </w:p>
    <w:p w:rsidR="00F34B46" w:rsidRPr="00337C37" w:rsidRDefault="00F34B46" w:rsidP="00F34B46">
      <w:pPr>
        <w:spacing w:after="0" w:line="240" w:lineRule="auto"/>
        <w:jc w:val="both"/>
        <w:rPr>
          <w:rFonts w:ascii="Tahoma" w:hAnsi="Tahoma" w:cs="Tahoma"/>
          <w:sz w:val="18"/>
          <w:szCs w:val="18"/>
        </w:rPr>
      </w:pPr>
      <w:r w:rsidRPr="00337C37">
        <w:rPr>
          <w:rFonts w:ascii="Tahoma" w:hAnsi="Tahoma" w:cs="Tahoma"/>
          <w:b/>
          <w:sz w:val="18"/>
          <w:szCs w:val="18"/>
        </w:rPr>
        <w:lastRenderedPageBreak/>
        <w:t>§2º.</w:t>
      </w:r>
      <w:r w:rsidRPr="00337C37">
        <w:rPr>
          <w:rFonts w:ascii="Tahoma" w:hAnsi="Tahoma" w:cs="Tahoma"/>
          <w:sz w:val="18"/>
          <w:szCs w:val="18"/>
        </w:rPr>
        <w:t xml:space="preserve"> Os valores descritos serão reajustados conforme a recomposição salarial dos servidores públicos municipais, nas mesmas datas e índices.</w:t>
      </w:r>
    </w:p>
    <w:p w:rsidR="00F34B46" w:rsidRPr="00337C37" w:rsidRDefault="00F34B46" w:rsidP="00F34B46">
      <w:pPr>
        <w:spacing w:after="0" w:line="240" w:lineRule="auto"/>
        <w:ind w:firstLine="709"/>
        <w:jc w:val="both"/>
        <w:rPr>
          <w:rFonts w:ascii="Tahoma" w:hAnsi="Tahoma" w:cs="Tahoma"/>
          <w:sz w:val="18"/>
          <w:szCs w:val="18"/>
        </w:rPr>
      </w:pPr>
    </w:p>
    <w:p w:rsidR="00F34B46" w:rsidRPr="00337C37" w:rsidRDefault="00F34B46" w:rsidP="00F34B46">
      <w:pPr>
        <w:spacing w:after="0" w:line="240" w:lineRule="auto"/>
        <w:jc w:val="both"/>
        <w:rPr>
          <w:rFonts w:ascii="Tahoma" w:hAnsi="Tahoma" w:cs="Tahoma"/>
          <w:sz w:val="18"/>
          <w:szCs w:val="18"/>
        </w:rPr>
      </w:pPr>
      <w:r w:rsidRPr="00337C37">
        <w:rPr>
          <w:rFonts w:ascii="Tahoma" w:hAnsi="Tahoma" w:cs="Tahoma"/>
          <w:b/>
          <w:sz w:val="18"/>
          <w:szCs w:val="18"/>
        </w:rPr>
        <w:t>Art.8º.</w:t>
      </w:r>
      <w:r w:rsidRPr="00337C37">
        <w:rPr>
          <w:rFonts w:ascii="Tahoma" w:hAnsi="Tahoma" w:cs="Tahoma"/>
          <w:sz w:val="18"/>
          <w:szCs w:val="18"/>
        </w:rPr>
        <w:t xml:space="preserve"> O estágio, em qualquer caso, não gera vínculo empregatício de qualquer natureza com o Poder Legislativo Municipal, em conformidade com a legislação federal vigente.</w:t>
      </w:r>
    </w:p>
    <w:p w:rsidR="00F34B46" w:rsidRPr="00337C37" w:rsidRDefault="00F34B46" w:rsidP="00F34B46">
      <w:pPr>
        <w:spacing w:after="0" w:line="240" w:lineRule="auto"/>
        <w:ind w:firstLine="709"/>
        <w:jc w:val="both"/>
        <w:rPr>
          <w:rFonts w:ascii="Tahoma" w:hAnsi="Tahoma" w:cs="Tahoma"/>
          <w:sz w:val="18"/>
          <w:szCs w:val="18"/>
        </w:rPr>
      </w:pPr>
    </w:p>
    <w:p w:rsidR="00F34B46" w:rsidRPr="00337C37" w:rsidRDefault="00F34B46" w:rsidP="00F34B46">
      <w:pPr>
        <w:spacing w:after="0" w:line="240" w:lineRule="auto"/>
        <w:jc w:val="both"/>
        <w:rPr>
          <w:rFonts w:ascii="Tahoma" w:hAnsi="Tahoma" w:cs="Tahoma"/>
          <w:sz w:val="18"/>
          <w:szCs w:val="18"/>
        </w:rPr>
      </w:pPr>
      <w:r w:rsidRPr="00337C37">
        <w:rPr>
          <w:rFonts w:ascii="Tahoma" w:hAnsi="Tahoma" w:cs="Tahoma"/>
          <w:b/>
          <w:sz w:val="18"/>
          <w:szCs w:val="18"/>
        </w:rPr>
        <w:t>Art.9º.</w:t>
      </w:r>
      <w:r w:rsidRPr="00337C37">
        <w:rPr>
          <w:rFonts w:ascii="Tahoma" w:hAnsi="Tahoma" w:cs="Tahoma"/>
          <w:sz w:val="18"/>
          <w:szCs w:val="18"/>
        </w:rPr>
        <w:t xml:space="preserve"> Poderá o estagiário inscrever-se e contribuir com o Regime Geral de Previdência Social do Instituto Nacional do Seguro Social (INSS) correndo por sua conta e risco todos e quaisquer ônus, não sendo cabível qualquer ressarcimento ou contrapartida por parte do Poder Legislativo Municipal.</w:t>
      </w:r>
    </w:p>
    <w:p w:rsidR="00F34B46" w:rsidRDefault="00F34B46" w:rsidP="00F34B46">
      <w:pPr>
        <w:spacing w:after="0" w:line="240" w:lineRule="auto"/>
        <w:jc w:val="both"/>
        <w:rPr>
          <w:rFonts w:ascii="Tahoma" w:hAnsi="Tahoma" w:cs="Tahoma"/>
          <w:b/>
          <w:sz w:val="18"/>
          <w:szCs w:val="18"/>
        </w:rPr>
      </w:pPr>
    </w:p>
    <w:p w:rsidR="00F34B46" w:rsidRPr="00337C37" w:rsidRDefault="00F34B46" w:rsidP="00F34B46">
      <w:pPr>
        <w:spacing w:after="0" w:line="240" w:lineRule="auto"/>
        <w:jc w:val="both"/>
        <w:rPr>
          <w:rFonts w:ascii="Tahoma" w:hAnsi="Tahoma" w:cs="Tahoma"/>
          <w:sz w:val="18"/>
          <w:szCs w:val="18"/>
        </w:rPr>
      </w:pPr>
      <w:r w:rsidRPr="00337C37">
        <w:rPr>
          <w:rFonts w:ascii="Tahoma" w:hAnsi="Tahoma" w:cs="Tahoma"/>
          <w:b/>
          <w:sz w:val="18"/>
          <w:szCs w:val="18"/>
        </w:rPr>
        <w:t xml:space="preserve">Art.10. </w:t>
      </w:r>
      <w:r w:rsidRPr="00337C37">
        <w:rPr>
          <w:rFonts w:ascii="Tahoma" w:hAnsi="Tahoma" w:cs="Tahoma"/>
          <w:sz w:val="18"/>
          <w:szCs w:val="18"/>
        </w:rPr>
        <w:t>As omissões e situações que não estiverem descritas expressamente nesta Lei deverão obrigatoriamente respeitar o disposto na Lei Federal nº 11.788/08.</w:t>
      </w:r>
    </w:p>
    <w:p w:rsidR="00F34B46" w:rsidRPr="00337C37" w:rsidRDefault="00F34B46" w:rsidP="00F34B46">
      <w:pPr>
        <w:spacing w:after="0" w:line="240" w:lineRule="auto"/>
        <w:ind w:firstLine="709"/>
        <w:jc w:val="both"/>
        <w:rPr>
          <w:rFonts w:ascii="Tahoma" w:hAnsi="Tahoma" w:cs="Tahoma"/>
          <w:sz w:val="18"/>
          <w:szCs w:val="18"/>
        </w:rPr>
      </w:pPr>
    </w:p>
    <w:p w:rsidR="00F34B46" w:rsidRPr="00337C37" w:rsidRDefault="00F34B46" w:rsidP="00F34B46">
      <w:pPr>
        <w:spacing w:after="0" w:line="240" w:lineRule="auto"/>
        <w:jc w:val="both"/>
        <w:rPr>
          <w:rFonts w:ascii="Tahoma" w:hAnsi="Tahoma" w:cs="Tahoma"/>
          <w:sz w:val="18"/>
          <w:szCs w:val="18"/>
        </w:rPr>
      </w:pPr>
      <w:r w:rsidRPr="00337C37">
        <w:rPr>
          <w:rFonts w:ascii="Tahoma" w:hAnsi="Tahoma" w:cs="Tahoma"/>
          <w:b/>
          <w:sz w:val="18"/>
          <w:szCs w:val="18"/>
        </w:rPr>
        <w:t>Art.11.</w:t>
      </w:r>
      <w:r w:rsidRPr="00337C37">
        <w:rPr>
          <w:rFonts w:ascii="Tahoma" w:hAnsi="Tahoma" w:cs="Tahoma"/>
          <w:sz w:val="18"/>
          <w:szCs w:val="18"/>
        </w:rPr>
        <w:t xml:space="preserve"> As despesas decorrentes desta Lei correrão por conta de dotação própria do orçamento vigente, suplementada se necessário.</w:t>
      </w:r>
    </w:p>
    <w:p w:rsidR="00F34B46" w:rsidRPr="00337C37" w:rsidRDefault="00F34B46" w:rsidP="00F34B46">
      <w:pPr>
        <w:spacing w:after="0" w:line="240" w:lineRule="auto"/>
        <w:ind w:firstLine="709"/>
        <w:jc w:val="both"/>
        <w:rPr>
          <w:rFonts w:ascii="Tahoma" w:hAnsi="Tahoma" w:cs="Tahoma"/>
          <w:sz w:val="18"/>
          <w:szCs w:val="18"/>
        </w:rPr>
      </w:pPr>
    </w:p>
    <w:p w:rsidR="00F34B46" w:rsidRPr="00337C37" w:rsidRDefault="00F34B46" w:rsidP="00F34B46">
      <w:pPr>
        <w:spacing w:after="0" w:line="240" w:lineRule="auto"/>
        <w:jc w:val="both"/>
        <w:rPr>
          <w:rFonts w:ascii="Tahoma" w:hAnsi="Tahoma" w:cs="Tahoma"/>
          <w:sz w:val="18"/>
          <w:szCs w:val="18"/>
        </w:rPr>
      </w:pPr>
      <w:r w:rsidRPr="00337C37">
        <w:rPr>
          <w:rFonts w:ascii="Tahoma" w:hAnsi="Tahoma" w:cs="Tahoma"/>
          <w:b/>
          <w:sz w:val="18"/>
          <w:szCs w:val="18"/>
        </w:rPr>
        <w:t>Art.12.</w:t>
      </w:r>
      <w:r w:rsidRPr="00337C37">
        <w:rPr>
          <w:rFonts w:ascii="Tahoma" w:hAnsi="Tahoma" w:cs="Tahoma"/>
          <w:sz w:val="18"/>
          <w:szCs w:val="18"/>
        </w:rPr>
        <w:t xml:space="preserve"> Esta Lei entrará em vigor na data de sua publicação, revogadas as disposições em contrário.</w:t>
      </w:r>
    </w:p>
    <w:p w:rsidR="00F34B46" w:rsidRPr="00337C37" w:rsidRDefault="00F34B46" w:rsidP="00F34B46">
      <w:pPr>
        <w:spacing w:after="0" w:line="240" w:lineRule="auto"/>
        <w:ind w:firstLine="709"/>
        <w:jc w:val="both"/>
        <w:rPr>
          <w:rFonts w:ascii="Tahoma" w:hAnsi="Tahoma" w:cs="Tahoma"/>
          <w:sz w:val="18"/>
          <w:szCs w:val="18"/>
        </w:rPr>
      </w:pPr>
    </w:p>
    <w:p w:rsidR="00F34B46" w:rsidRPr="00337C37" w:rsidRDefault="00F34B46" w:rsidP="00F34B46">
      <w:pPr>
        <w:spacing w:after="0" w:line="240" w:lineRule="auto"/>
        <w:jc w:val="both"/>
        <w:rPr>
          <w:rFonts w:ascii="Tahoma" w:hAnsi="Tahoma" w:cs="Tahoma"/>
          <w:sz w:val="18"/>
          <w:szCs w:val="18"/>
        </w:rPr>
      </w:pPr>
      <w:r w:rsidRPr="00337C37">
        <w:rPr>
          <w:rFonts w:ascii="Tahoma" w:hAnsi="Tahoma" w:cs="Tahoma"/>
          <w:sz w:val="18"/>
          <w:szCs w:val="18"/>
        </w:rPr>
        <w:t>Bela Vista do Toldo, 12 de Abril de 2019.</w:t>
      </w:r>
    </w:p>
    <w:p w:rsidR="00F34B46" w:rsidRPr="00337C37" w:rsidRDefault="00F34B46" w:rsidP="00F34B46">
      <w:pPr>
        <w:spacing w:after="0" w:line="240" w:lineRule="auto"/>
        <w:jc w:val="both"/>
        <w:rPr>
          <w:rFonts w:ascii="Tahoma" w:hAnsi="Tahoma" w:cs="Tahoma"/>
          <w:sz w:val="18"/>
          <w:szCs w:val="18"/>
        </w:rPr>
      </w:pPr>
    </w:p>
    <w:p w:rsidR="00F34B46" w:rsidRPr="00337C37" w:rsidRDefault="00F34B46" w:rsidP="00F34B46">
      <w:pPr>
        <w:pStyle w:val="Cabealho"/>
        <w:tabs>
          <w:tab w:val="clear" w:pos="4419"/>
          <w:tab w:val="clear" w:pos="8838"/>
        </w:tabs>
        <w:jc w:val="both"/>
        <w:rPr>
          <w:rFonts w:ascii="Tahoma" w:hAnsi="Tahoma" w:cs="Tahoma"/>
          <w:b/>
          <w:bCs/>
          <w:sz w:val="18"/>
          <w:szCs w:val="18"/>
        </w:rPr>
      </w:pPr>
      <w:r w:rsidRPr="00337C37">
        <w:rPr>
          <w:rFonts w:ascii="Tahoma" w:hAnsi="Tahoma" w:cs="Tahoma"/>
          <w:b/>
          <w:bCs/>
          <w:sz w:val="18"/>
          <w:szCs w:val="18"/>
        </w:rPr>
        <w:t>ADELMO ALBERTI</w:t>
      </w:r>
    </w:p>
    <w:p w:rsidR="00F34B46" w:rsidRPr="00337C37" w:rsidRDefault="00F34B46" w:rsidP="00F34B46">
      <w:pPr>
        <w:pStyle w:val="Cabealho"/>
        <w:tabs>
          <w:tab w:val="clear" w:pos="4419"/>
          <w:tab w:val="clear" w:pos="8838"/>
        </w:tabs>
        <w:jc w:val="both"/>
        <w:rPr>
          <w:rFonts w:ascii="Tahoma" w:hAnsi="Tahoma" w:cs="Tahoma"/>
          <w:b/>
          <w:bCs/>
          <w:sz w:val="18"/>
          <w:szCs w:val="18"/>
        </w:rPr>
      </w:pPr>
      <w:r w:rsidRPr="00337C37">
        <w:rPr>
          <w:rFonts w:ascii="Tahoma" w:hAnsi="Tahoma" w:cs="Tahoma"/>
          <w:b/>
          <w:bCs/>
          <w:sz w:val="18"/>
          <w:szCs w:val="18"/>
        </w:rPr>
        <w:t xml:space="preserve">Prefeito Municipal </w:t>
      </w:r>
    </w:p>
    <w:p w:rsidR="00F34B46" w:rsidRPr="00337C37" w:rsidRDefault="00F34B46" w:rsidP="00F34B46">
      <w:pPr>
        <w:pStyle w:val="Cabealho"/>
        <w:tabs>
          <w:tab w:val="clear" w:pos="4419"/>
          <w:tab w:val="clear" w:pos="8838"/>
        </w:tabs>
        <w:jc w:val="both"/>
        <w:rPr>
          <w:rFonts w:ascii="Tahoma" w:hAnsi="Tahoma" w:cs="Tahoma"/>
          <w:b/>
          <w:bCs/>
          <w:sz w:val="18"/>
          <w:szCs w:val="18"/>
        </w:rPr>
      </w:pPr>
      <w:r w:rsidRPr="00337C37">
        <w:rPr>
          <w:rFonts w:ascii="Tahoma" w:hAnsi="Tahoma" w:cs="Tahoma"/>
          <w:b/>
          <w:bCs/>
          <w:sz w:val="18"/>
          <w:szCs w:val="18"/>
        </w:rPr>
        <w:t xml:space="preserve"> </w:t>
      </w:r>
    </w:p>
    <w:p w:rsidR="00F34B46" w:rsidRPr="00337C37" w:rsidRDefault="00F34B46" w:rsidP="00F34B46">
      <w:pPr>
        <w:pStyle w:val="Cabealho"/>
        <w:tabs>
          <w:tab w:val="left" w:pos="708"/>
        </w:tabs>
        <w:jc w:val="both"/>
        <w:rPr>
          <w:rFonts w:ascii="Tahoma" w:hAnsi="Tahoma" w:cs="Tahoma"/>
          <w:b/>
          <w:bCs/>
          <w:sz w:val="18"/>
          <w:szCs w:val="18"/>
        </w:rPr>
      </w:pPr>
      <w:r w:rsidRPr="00337C37">
        <w:rPr>
          <w:rFonts w:ascii="Tahoma" w:hAnsi="Tahoma" w:cs="Tahoma"/>
          <w:b/>
          <w:bCs/>
          <w:sz w:val="18"/>
          <w:szCs w:val="18"/>
        </w:rPr>
        <w:t xml:space="preserve">ALFREDO CEZAR DREHER                         </w:t>
      </w:r>
    </w:p>
    <w:p w:rsidR="00F34B46" w:rsidRDefault="00F34B46" w:rsidP="00F34B46">
      <w:pPr>
        <w:pStyle w:val="Cabealho"/>
        <w:tabs>
          <w:tab w:val="left" w:pos="708"/>
        </w:tabs>
        <w:jc w:val="both"/>
        <w:rPr>
          <w:rFonts w:ascii="Tahoma" w:hAnsi="Tahoma" w:cs="Tahoma"/>
          <w:b/>
          <w:color w:val="000000"/>
          <w:sz w:val="18"/>
          <w:szCs w:val="18"/>
        </w:rPr>
      </w:pPr>
      <w:r w:rsidRPr="00337C37">
        <w:rPr>
          <w:rFonts w:ascii="Tahoma" w:hAnsi="Tahoma" w:cs="Tahoma"/>
          <w:b/>
          <w:bCs/>
          <w:sz w:val="18"/>
          <w:szCs w:val="18"/>
        </w:rPr>
        <w:t xml:space="preserve">Secretário de Administração e Fazenda                       </w:t>
      </w:r>
    </w:p>
    <w:p w:rsidR="00F34B46" w:rsidRDefault="00F34B46" w:rsidP="00F34B46">
      <w:pPr>
        <w:pStyle w:val="Cabealho"/>
        <w:tabs>
          <w:tab w:val="left" w:pos="708"/>
        </w:tabs>
        <w:jc w:val="both"/>
        <w:rPr>
          <w:rFonts w:ascii="Tahoma" w:hAnsi="Tahoma" w:cs="Tahoma"/>
          <w:b/>
          <w:bCs/>
          <w:sz w:val="18"/>
          <w:szCs w:val="18"/>
        </w:rPr>
      </w:pPr>
    </w:p>
    <w:p w:rsidR="00F34B46" w:rsidRDefault="00F34B46" w:rsidP="00F34B46">
      <w:pPr>
        <w:pStyle w:val="Cabealho"/>
        <w:tabs>
          <w:tab w:val="left" w:pos="708"/>
        </w:tabs>
        <w:jc w:val="both"/>
        <w:rPr>
          <w:rFonts w:ascii="Tahoma" w:hAnsi="Tahoma" w:cs="Tahoma"/>
          <w:b/>
          <w:bCs/>
          <w:sz w:val="18"/>
          <w:szCs w:val="18"/>
        </w:rPr>
      </w:pPr>
      <w:r w:rsidRPr="00337C37">
        <w:rPr>
          <w:rFonts w:ascii="Tahoma" w:hAnsi="Tahoma" w:cs="Tahoma"/>
          <w:b/>
          <w:bCs/>
          <w:sz w:val="18"/>
          <w:szCs w:val="18"/>
        </w:rPr>
        <w:t>DAIANE DE SOUZA GOMES</w:t>
      </w:r>
    </w:p>
    <w:p w:rsidR="00F34B46" w:rsidRDefault="00F34B46" w:rsidP="00F34B46">
      <w:pPr>
        <w:pStyle w:val="Cabealho"/>
        <w:tabs>
          <w:tab w:val="left" w:pos="708"/>
        </w:tabs>
        <w:jc w:val="both"/>
        <w:rPr>
          <w:rFonts w:ascii="Tahoma" w:hAnsi="Tahoma" w:cs="Tahoma"/>
          <w:b/>
          <w:color w:val="000000"/>
          <w:sz w:val="18"/>
          <w:szCs w:val="18"/>
        </w:rPr>
      </w:pPr>
      <w:r w:rsidRPr="00337C37">
        <w:rPr>
          <w:rFonts w:ascii="Tahoma" w:hAnsi="Tahoma" w:cs="Tahoma"/>
          <w:b/>
          <w:bCs/>
          <w:color w:val="000000"/>
          <w:sz w:val="18"/>
          <w:szCs w:val="18"/>
        </w:rPr>
        <w:t xml:space="preserve">Secretária </w:t>
      </w:r>
      <w:r w:rsidRPr="00337C37">
        <w:rPr>
          <w:rFonts w:ascii="Tahoma" w:hAnsi="Tahoma" w:cs="Tahoma"/>
          <w:b/>
          <w:color w:val="000000"/>
          <w:sz w:val="18"/>
          <w:szCs w:val="18"/>
        </w:rPr>
        <w:t>de Planejamento e Des. Econômico</w:t>
      </w:r>
    </w:p>
    <w:p w:rsidR="00B40B54" w:rsidRDefault="00F34B46"/>
    <w:sectPr w:rsidR="00B40B54" w:rsidSect="00CC5FD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/>
  <w:defaultTabStop w:val="708"/>
  <w:hyphenationZone w:val="425"/>
  <w:characterSpacingControl w:val="doNotCompress"/>
  <w:compat/>
  <w:rsids>
    <w:rsidRoot w:val="00F34B46"/>
    <w:rsid w:val="00561CD0"/>
    <w:rsid w:val="008266EE"/>
    <w:rsid w:val="00984A38"/>
    <w:rsid w:val="00CC5FD5"/>
    <w:rsid w:val="00EB4A8F"/>
    <w:rsid w:val="00F34B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4B46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rsid w:val="00F34B46"/>
    <w:pPr>
      <w:tabs>
        <w:tab w:val="center" w:pos="4419"/>
        <w:tab w:val="right" w:pos="8838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CabealhoChar">
    <w:name w:val="Cabeçalho Char"/>
    <w:basedOn w:val="Fontepargpadro"/>
    <w:link w:val="Cabealho"/>
    <w:uiPriority w:val="99"/>
    <w:rsid w:val="00F34B46"/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775</Words>
  <Characters>4190</Characters>
  <Application>Microsoft Office Word</Application>
  <DocSecurity>0</DocSecurity>
  <Lines>34</Lines>
  <Paragraphs>9</Paragraphs>
  <ScaleCrop>false</ScaleCrop>
  <Company/>
  <LinksUpToDate>false</LinksUpToDate>
  <CharactersWithSpaces>4956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2019-04-17T11:22:00Z</dcterms:created>
  <dcterms:modified xsi:type="dcterms:W3CDTF">2019-04-17T11:23:00Z</dcterms:modified>
</cp:coreProperties>
</file>