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AB64D4">
        <w:rPr>
          <w:rFonts w:ascii="Tahoma" w:hAnsi="Tahoma" w:cs="Tahoma"/>
          <w:b/>
          <w:sz w:val="18"/>
          <w:szCs w:val="18"/>
        </w:rPr>
        <w:t xml:space="preserve">LEI </w:t>
      </w:r>
      <w:r w:rsidRPr="00AB64D4">
        <w:rPr>
          <w:rFonts w:ascii="Tahoma" w:hAnsi="Tahoma" w:cs="Tahoma"/>
          <w:b/>
          <w:bCs/>
          <w:sz w:val="18"/>
          <w:szCs w:val="18"/>
        </w:rPr>
        <w:t>Nº 1390/2020 de 23 DE MARÇO DE 2020.</w:t>
      </w:r>
    </w:p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AB64D4">
        <w:rPr>
          <w:rFonts w:ascii="Tahoma" w:hAnsi="Tahoma" w:cs="Tahoma"/>
          <w:b/>
          <w:bCs/>
          <w:sz w:val="18"/>
          <w:szCs w:val="18"/>
        </w:rPr>
        <w:t>“DISPÕE SOBRE ABERTURA DE CRÉDITO ADICIONAL SUPLEMENTAR E CONTÉM OUTRAS PROVIDÊNCIAS”.</w:t>
      </w:r>
    </w:p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AB64D4" w:rsidRPr="00AB64D4" w:rsidRDefault="00AB64D4" w:rsidP="00AB64D4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AB64D4">
        <w:rPr>
          <w:rFonts w:ascii="Tahoma" w:hAnsi="Tahoma" w:cs="Tahoma"/>
          <w:b/>
          <w:bCs/>
          <w:sz w:val="18"/>
          <w:szCs w:val="18"/>
        </w:rPr>
        <w:t>ADELMO ALBERTI</w:t>
      </w:r>
      <w:r w:rsidRPr="00AB64D4">
        <w:rPr>
          <w:rFonts w:ascii="Tahoma" w:hAnsi="Tahoma" w:cs="Tahoma"/>
          <w:sz w:val="18"/>
          <w:szCs w:val="18"/>
        </w:rPr>
        <w:t>, Prefeito Municipal em Exercício, de Bela Vista do Toldo, Estado de Santa Catarina, no uso de suas atribuições legais, encaminha à apreciação dessa Egrégia Casa Legislativa, o seguinte:</w:t>
      </w:r>
    </w:p>
    <w:p w:rsidR="00AB64D4" w:rsidRPr="00AB64D4" w:rsidRDefault="00AB64D4" w:rsidP="00AB64D4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AB64D4" w:rsidRPr="00AB64D4" w:rsidRDefault="00AB64D4" w:rsidP="00AB64D4">
      <w:pPr>
        <w:pStyle w:val="Ttulo1"/>
        <w:jc w:val="both"/>
        <w:rPr>
          <w:rFonts w:ascii="Tahoma" w:hAnsi="Tahoma" w:cs="Tahoma"/>
          <w:bCs w:val="0"/>
          <w:sz w:val="18"/>
          <w:szCs w:val="18"/>
        </w:rPr>
      </w:pPr>
      <w:r w:rsidRPr="00AB64D4">
        <w:rPr>
          <w:rFonts w:ascii="Tahoma" w:hAnsi="Tahoma" w:cs="Tahoma"/>
          <w:bCs w:val="0"/>
          <w:sz w:val="18"/>
          <w:szCs w:val="18"/>
        </w:rPr>
        <w:t>LEI:</w:t>
      </w:r>
    </w:p>
    <w:p w:rsidR="00AB64D4" w:rsidRPr="00AB64D4" w:rsidRDefault="00AB64D4" w:rsidP="00AB64D4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AB64D4" w:rsidRPr="00AB64D4" w:rsidRDefault="00AB64D4" w:rsidP="00AB64D4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AB64D4">
        <w:rPr>
          <w:rFonts w:ascii="Tahoma" w:hAnsi="Tahoma" w:cs="Tahoma"/>
          <w:b/>
          <w:sz w:val="18"/>
          <w:szCs w:val="18"/>
        </w:rPr>
        <w:t>Artigo 1</w:t>
      </w:r>
      <w:r w:rsidRPr="00AB64D4">
        <w:rPr>
          <w:rFonts w:ascii="Tahoma" w:hAnsi="Tahoma" w:cs="Tahoma"/>
          <w:b/>
          <w:sz w:val="18"/>
          <w:szCs w:val="18"/>
          <w:vertAlign w:val="superscript"/>
        </w:rPr>
        <w:t>o</w:t>
      </w:r>
      <w:r w:rsidRPr="00AB64D4">
        <w:rPr>
          <w:rFonts w:ascii="Tahoma" w:hAnsi="Tahoma" w:cs="Tahoma"/>
          <w:sz w:val="18"/>
          <w:szCs w:val="18"/>
        </w:rPr>
        <w:t xml:space="preserve"> Fica o Chefe do Poder Executivo Municipal autorizado a abrir ao Orçamento Geral do Município de Bela Vista do Toldo – Estado de Santa Catarina, no corrente exercício financeiro, Crédito Adicional Suplementar no valor de </w:t>
      </w:r>
      <w:r w:rsidRPr="00AB64D4">
        <w:rPr>
          <w:rFonts w:ascii="Tahoma" w:hAnsi="Tahoma" w:cs="Tahoma"/>
          <w:b/>
          <w:sz w:val="18"/>
          <w:szCs w:val="18"/>
        </w:rPr>
        <w:t>R$200.000,00</w:t>
      </w:r>
      <w:r w:rsidRPr="00AB64D4">
        <w:rPr>
          <w:rFonts w:ascii="Tahoma" w:hAnsi="Tahoma" w:cs="Tahoma"/>
          <w:b/>
          <w:bCs/>
          <w:sz w:val="18"/>
          <w:szCs w:val="18"/>
        </w:rPr>
        <w:t xml:space="preserve"> (Duzentos mil reais)</w:t>
      </w:r>
      <w:r w:rsidRPr="00AB64D4">
        <w:rPr>
          <w:rFonts w:ascii="Tahoma" w:hAnsi="Tahoma" w:cs="Tahoma"/>
          <w:sz w:val="18"/>
          <w:szCs w:val="18"/>
        </w:rPr>
        <w:t>, com a seguinte classificação institucional, funcional e programática:</w:t>
      </w:r>
    </w:p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8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2270"/>
        <w:gridCol w:w="2891"/>
        <w:gridCol w:w="2638"/>
        <w:gridCol w:w="1177"/>
      </w:tblGrid>
      <w:tr w:rsidR="00AB64D4" w:rsidRPr="00AB64D4" w:rsidTr="00B2343E">
        <w:trPr>
          <w:jc w:val="center"/>
        </w:trPr>
        <w:tc>
          <w:tcPr>
            <w:tcW w:w="2276" w:type="dxa"/>
            <w:gridSpan w:val="2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891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638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 xml:space="preserve">SECRETARIA MUNICIPAL DE EDUCAÇÃO </w:t>
            </w:r>
          </w:p>
        </w:tc>
        <w:tc>
          <w:tcPr>
            <w:tcW w:w="1177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AB64D4" w:rsidRPr="00AB64D4" w:rsidTr="00B2343E">
        <w:trPr>
          <w:jc w:val="center"/>
        </w:trPr>
        <w:tc>
          <w:tcPr>
            <w:tcW w:w="2276" w:type="dxa"/>
            <w:gridSpan w:val="2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B64D4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891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B64D4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638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>SECRETARIA MUNICIPAL DE EDUCAÇÃO</w:t>
            </w:r>
          </w:p>
        </w:tc>
        <w:tc>
          <w:tcPr>
            <w:tcW w:w="1177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B64D4" w:rsidRPr="00AB64D4" w:rsidTr="00B2343E">
        <w:trPr>
          <w:jc w:val="center"/>
        </w:trPr>
        <w:tc>
          <w:tcPr>
            <w:tcW w:w="2276" w:type="dxa"/>
            <w:gridSpan w:val="2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>145-12.452.0005-1.010</w:t>
            </w:r>
          </w:p>
        </w:tc>
        <w:tc>
          <w:tcPr>
            <w:tcW w:w="2891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>1.010</w:t>
            </w:r>
          </w:p>
        </w:tc>
        <w:tc>
          <w:tcPr>
            <w:tcW w:w="2638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 xml:space="preserve">Construção,Ampliação e Reforma de Escolas  </w:t>
            </w:r>
          </w:p>
        </w:tc>
        <w:tc>
          <w:tcPr>
            <w:tcW w:w="1177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B64D4" w:rsidRPr="00AB64D4" w:rsidTr="00B2343E">
        <w:trPr>
          <w:trHeight w:val="277"/>
          <w:jc w:val="center"/>
        </w:trPr>
        <w:tc>
          <w:tcPr>
            <w:tcW w:w="2276" w:type="dxa"/>
            <w:gridSpan w:val="2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B64D4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891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B64D4">
              <w:rPr>
                <w:rFonts w:ascii="Tahoma" w:hAnsi="Tahoma" w:cs="Tahoma"/>
                <w:sz w:val="18"/>
                <w:szCs w:val="18"/>
              </w:rPr>
              <w:t>4.4.90.00.00.00.00.00.00.0743</w:t>
            </w:r>
          </w:p>
        </w:tc>
        <w:tc>
          <w:tcPr>
            <w:tcW w:w="2638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B64D4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177" w:type="dxa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B64D4">
              <w:rPr>
                <w:rFonts w:ascii="Tahoma" w:hAnsi="Tahoma" w:cs="Tahoma"/>
                <w:sz w:val="18"/>
                <w:szCs w:val="18"/>
              </w:rPr>
              <w:t>200.000,00</w:t>
            </w:r>
          </w:p>
        </w:tc>
      </w:tr>
      <w:tr w:rsidR="00AB64D4" w:rsidRPr="00AB64D4" w:rsidTr="00B2343E">
        <w:trPr>
          <w:gridBefore w:val="1"/>
          <w:wBefore w:w="6" w:type="dxa"/>
          <w:jc w:val="center"/>
        </w:trPr>
        <w:tc>
          <w:tcPr>
            <w:tcW w:w="2270" w:type="dxa"/>
          </w:tcPr>
          <w:p w:rsidR="00AB64D4" w:rsidRPr="00AB64D4" w:rsidRDefault="00AB64D4" w:rsidP="00AB64D4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AB64D4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6706" w:type="dxa"/>
            <w:gridSpan w:val="3"/>
          </w:tcPr>
          <w:p w:rsidR="00AB64D4" w:rsidRPr="00AB64D4" w:rsidRDefault="00AB64D4" w:rsidP="00AB64D4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B64D4">
              <w:rPr>
                <w:rFonts w:ascii="Tahoma" w:hAnsi="Tahoma" w:cs="Tahoma"/>
                <w:sz w:val="18"/>
                <w:szCs w:val="18"/>
              </w:rPr>
              <w:t>200.000,00</w:t>
            </w:r>
          </w:p>
        </w:tc>
      </w:tr>
    </w:tbl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Cs/>
          <w:sz w:val="18"/>
          <w:szCs w:val="18"/>
        </w:rPr>
      </w:pPr>
    </w:p>
    <w:p w:rsidR="00AB64D4" w:rsidRPr="00AB64D4" w:rsidRDefault="00AB64D4" w:rsidP="00AB64D4">
      <w:pPr>
        <w:pStyle w:val="Cabealho"/>
        <w:jc w:val="both"/>
        <w:rPr>
          <w:rFonts w:ascii="Tahoma" w:hAnsi="Tahoma" w:cs="Tahoma"/>
          <w:sz w:val="18"/>
          <w:szCs w:val="18"/>
        </w:rPr>
      </w:pPr>
      <w:r w:rsidRPr="00AB64D4">
        <w:rPr>
          <w:rFonts w:ascii="Tahoma" w:hAnsi="Tahoma" w:cs="Tahoma"/>
          <w:b/>
          <w:bCs/>
          <w:sz w:val="18"/>
          <w:szCs w:val="18"/>
        </w:rPr>
        <w:t xml:space="preserve">Artigo 2º. </w:t>
      </w:r>
      <w:r w:rsidRPr="00AB64D4">
        <w:rPr>
          <w:rFonts w:ascii="Tahoma" w:hAnsi="Tahoma" w:cs="Tahoma"/>
          <w:sz w:val="18"/>
          <w:szCs w:val="18"/>
        </w:rPr>
        <w:t xml:space="preserve">Para Suporte do Crédito Adicional Suplementar de que trata o artigo precedente, fica o Executivo Municipal autorizado a suplementar o valor de </w:t>
      </w:r>
      <w:r w:rsidRPr="00AB64D4">
        <w:rPr>
          <w:rFonts w:ascii="Tahoma" w:hAnsi="Tahoma" w:cs="Tahoma"/>
          <w:b/>
          <w:sz w:val="18"/>
          <w:szCs w:val="18"/>
        </w:rPr>
        <w:t>R$200.000,00</w:t>
      </w:r>
      <w:r w:rsidRPr="00AB64D4">
        <w:rPr>
          <w:rFonts w:ascii="Tahoma" w:hAnsi="Tahoma" w:cs="Tahoma"/>
          <w:b/>
          <w:bCs/>
          <w:sz w:val="18"/>
          <w:szCs w:val="18"/>
        </w:rPr>
        <w:t xml:space="preserve"> (Duzentos mil reais)</w:t>
      </w:r>
      <w:r w:rsidRPr="00AB64D4">
        <w:rPr>
          <w:rFonts w:ascii="Tahoma" w:hAnsi="Tahoma" w:cs="Tahoma"/>
          <w:sz w:val="18"/>
          <w:szCs w:val="18"/>
        </w:rPr>
        <w:t>, referente a Convênio firmado junto a Secretaria de Estado de Educação Proposta de Transferência 23329 conforme relatório em  anexo.</w:t>
      </w:r>
    </w:p>
    <w:p w:rsidR="00AB64D4" w:rsidRPr="00AB64D4" w:rsidRDefault="00AB64D4" w:rsidP="00AB64D4">
      <w:pPr>
        <w:pStyle w:val="Cabealho"/>
        <w:jc w:val="both"/>
        <w:rPr>
          <w:rFonts w:ascii="Tahoma" w:hAnsi="Tahoma" w:cs="Tahoma"/>
          <w:sz w:val="18"/>
          <w:szCs w:val="18"/>
        </w:rPr>
      </w:pPr>
    </w:p>
    <w:p w:rsidR="00AB64D4" w:rsidRPr="00AB64D4" w:rsidRDefault="00AB64D4" w:rsidP="00AB64D4">
      <w:pPr>
        <w:pStyle w:val="Cabealho"/>
        <w:jc w:val="both"/>
        <w:rPr>
          <w:rFonts w:ascii="Tahoma" w:hAnsi="Tahoma" w:cs="Tahoma"/>
          <w:sz w:val="18"/>
          <w:szCs w:val="18"/>
        </w:rPr>
      </w:pPr>
      <w:r w:rsidRPr="00AB64D4">
        <w:rPr>
          <w:rFonts w:ascii="Tahoma" w:hAnsi="Tahoma" w:cs="Tahoma"/>
          <w:b/>
          <w:sz w:val="18"/>
          <w:szCs w:val="18"/>
        </w:rPr>
        <w:t>Artigo 3º</w:t>
      </w:r>
      <w:r w:rsidRPr="00AB64D4">
        <w:rPr>
          <w:rFonts w:ascii="Tahoma" w:hAnsi="Tahoma" w:cs="Tahoma"/>
          <w:sz w:val="18"/>
          <w:szCs w:val="18"/>
        </w:rPr>
        <w:t xml:space="preserve"> Esta Lei entra em vigor na data de sua publicação, revogadas as disposições em contrário.</w:t>
      </w:r>
    </w:p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AB64D4">
        <w:rPr>
          <w:rFonts w:ascii="Tahoma" w:hAnsi="Tahoma" w:cs="Tahoma"/>
          <w:sz w:val="18"/>
          <w:szCs w:val="18"/>
        </w:rPr>
        <w:t>Bela Vista do Toldo - SC, 23 de Março de 2020.</w:t>
      </w:r>
    </w:p>
    <w:p w:rsidR="00AB64D4" w:rsidRP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AB64D4" w:rsidRPr="00AB64D4" w:rsidRDefault="00AB64D4" w:rsidP="00AB64D4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AB64D4">
        <w:rPr>
          <w:rFonts w:ascii="Tahoma" w:hAnsi="Tahoma" w:cs="Tahoma"/>
          <w:b/>
          <w:bCs/>
          <w:sz w:val="18"/>
          <w:szCs w:val="18"/>
        </w:rPr>
        <w:t>ADELMO ALBERTI</w:t>
      </w:r>
    </w:p>
    <w:p w:rsidR="00AB64D4" w:rsidRPr="00AB64D4" w:rsidRDefault="00AB64D4" w:rsidP="00AB64D4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AB64D4">
        <w:rPr>
          <w:rFonts w:ascii="Tahoma" w:hAnsi="Tahoma" w:cs="Tahoma"/>
          <w:b/>
          <w:bCs/>
          <w:sz w:val="18"/>
          <w:szCs w:val="18"/>
        </w:rPr>
        <w:t xml:space="preserve">Prefeito Municipal </w:t>
      </w:r>
    </w:p>
    <w:p w:rsidR="00AB64D4" w:rsidRPr="00AB64D4" w:rsidRDefault="00AB64D4" w:rsidP="00AB64D4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AB64D4" w:rsidRDefault="00AB64D4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p w:rsidR="002144A8" w:rsidRDefault="002144A8" w:rsidP="00AB64D4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  <w:lang w:val="pt-BR"/>
        </w:rPr>
      </w:pPr>
    </w:p>
    <w:sectPr w:rsidR="002144A8" w:rsidSect="00641BEA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7184"/>
    <w:rsid w:val="0000328B"/>
    <w:rsid w:val="000F3383"/>
    <w:rsid w:val="002144A8"/>
    <w:rsid w:val="00514C89"/>
    <w:rsid w:val="00641BEA"/>
    <w:rsid w:val="00A174C3"/>
    <w:rsid w:val="00A27C10"/>
    <w:rsid w:val="00AA53FE"/>
    <w:rsid w:val="00AB64D4"/>
    <w:rsid w:val="00B57184"/>
    <w:rsid w:val="00BD6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18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AB64D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B5718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5718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B5718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locked/>
    <w:rsid w:val="00B57184"/>
  </w:style>
  <w:style w:type="paragraph" w:styleId="NormalWeb">
    <w:name w:val="Normal (Web)"/>
    <w:basedOn w:val="Normal"/>
    <w:uiPriority w:val="99"/>
    <w:unhideWhenUsed/>
    <w:rsid w:val="00B57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3383"/>
    <w:pPr>
      <w:spacing w:after="160" w:line="259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514C89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514C8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AB64D4"/>
    <w:rPr>
      <w:rFonts w:ascii="Times New Roman" w:eastAsia="Times New Roman" w:hAnsi="Times New Roman" w:cs="Times New Roman"/>
      <w:b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2</cp:revision>
  <dcterms:created xsi:type="dcterms:W3CDTF">2020-05-20T11:57:00Z</dcterms:created>
  <dcterms:modified xsi:type="dcterms:W3CDTF">2020-05-20T11:57:00Z</dcterms:modified>
</cp:coreProperties>
</file>